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BA791" w14:textId="77777777" w:rsidR="00E32929" w:rsidRPr="00770C92" w:rsidRDefault="00E32929" w:rsidP="0045364D">
      <w:pPr>
        <w:tabs>
          <w:tab w:val="left" w:pos="6321"/>
        </w:tabs>
        <w:rPr>
          <w:rFonts w:ascii="Times New Roman" w:hAnsi="Times New Roman"/>
        </w:rPr>
      </w:pPr>
    </w:p>
    <w:p w14:paraId="20BD5BC8" w14:textId="77777777" w:rsidR="003165FD" w:rsidRDefault="003165FD" w:rsidP="003165FD">
      <w:pPr>
        <w:spacing w:after="0" w:line="240" w:lineRule="auto"/>
        <w:jc w:val="center"/>
        <w:rPr>
          <w:rFonts w:ascii="Arial" w:hAnsi="Arial" w:cs="Arial"/>
          <w:b/>
          <w:bCs/>
          <w:sz w:val="20"/>
          <w:szCs w:val="20"/>
        </w:rPr>
      </w:pPr>
      <w:r>
        <w:rPr>
          <w:rFonts w:ascii="Times New Roman" w:hAnsi="Times New Roman"/>
        </w:rPr>
        <w:tab/>
      </w:r>
      <w:r w:rsidRPr="00065EF9">
        <w:rPr>
          <w:rFonts w:ascii="Arial" w:hAnsi="Arial" w:cs="Arial"/>
          <w:b/>
          <w:bCs/>
          <w:sz w:val="20"/>
          <w:szCs w:val="20"/>
        </w:rPr>
        <w:t>TERMO DE REFERÊNCIA</w:t>
      </w:r>
    </w:p>
    <w:p w14:paraId="1B76D476" w14:textId="77777777" w:rsidR="003165FD" w:rsidRDefault="003165FD" w:rsidP="003165FD">
      <w:pPr>
        <w:spacing w:after="0" w:line="240" w:lineRule="auto"/>
        <w:jc w:val="center"/>
        <w:rPr>
          <w:rFonts w:ascii="Arial" w:hAnsi="Arial" w:cs="Arial"/>
          <w:b/>
          <w:bCs/>
          <w:sz w:val="20"/>
          <w:szCs w:val="20"/>
        </w:rPr>
      </w:pPr>
    </w:p>
    <w:p w14:paraId="38C16D50" w14:textId="77777777" w:rsidR="003165FD" w:rsidRPr="00065EF9" w:rsidRDefault="003165FD" w:rsidP="003165FD">
      <w:pPr>
        <w:spacing w:after="0" w:line="240" w:lineRule="auto"/>
        <w:rPr>
          <w:rFonts w:ascii="Arial" w:hAnsi="Arial" w:cs="Arial"/>
          <w:b/>
          <w:bCs/>
          <w:sz w:val="20"/>
          <w:szCs w:val="20"/>
        </w:rPr>
      </w:pPr>
    </w:p>
    <w:p w14:paraId="6F8B639C" w14:textId="77777777" w:rsidR="003165FD" w:rsidRPr="00065EF9" w:rsidRDefault="003165FD" w:rsidP="009A52D1">
      <w:pPr>
        <w:pStyle w:val="Nivel01"/>
      </w:pPr>
      <w:bookmarkStart w:id="0" w:name="_Hlk160111387"/>
      <w:bookmarkStart w:id="1" w:name="_Hlk82473550"/>
      <w:r w:rsidRPr="00065EF9">
        <w:t>1. CONDIÇÕES GERAIS DA CONTRATAÇÃO</w:t>
      </w:r>
    </w:p>
    <w:p w14:paraId="517957CC" w14:textId="77777777" w:rsidR="003165FD" w:rsidRDefault="003165FD" w:rsidP="003165FD">
      <w:pPr>
        <w:spacing w:after="0" w:line="240" w:lineRule="auto"/>
        <w:jc w:val="both"/>
        <w:rPr>
          <w:rFonts w:ascii="Arial" w:hAnsi="Arial" w:cs="Arial"/>
          <w:sz w:val="20"/>
          <w:szCs w:val="20"/>
        </w:rPr>
      </w:pPr>
    </w:p>
    <w:p w14:paraId="372A1E54" w14:textId="175D62A8"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1.1</w:t>
      </w:r>
      <w:r w:rsidR="00A92F86">
        <w:rPr>
          <w:rFonts w:ascii="Arial" w:hAnsi="Arial" w:cs="Arial"/>
          <w:sz w:val="20"/>
          <w:szCs w:val="20"/>
        </w:rPr>
        <w:t xml:space="preserve"> </w:t>
      </w:r>
      <w:r w:rsidR="006834BF" w:rsidRPr="006834BF">
        <w:rPr>
          <w:rFonts w:asciiTheme="minorHAnsi" w:hAnsiTheme="minorHAnsi" w:cstheme="minorHAnsi"/>
          <w:b/>
        </w:rPr>
        <w:t>CONTRATAÇÃO DE EMPRESA DE ENGENHARIA PARA EXECUÇÃO DOS SERVIÇOS DE REFORMA E ADEQUAÇÃO DO CAMPO DE FUTEBOL DO BAIRRO BOBOCÃO, NO MUNICÍPIO DE PAUDALHO-PE</w:t>
      </w:r>
      <w:r w:rsidR="00ED7395">
        <w:rPr>
          <w:rFonts w:ascii="Arial" w:hAnsi="Arial" w:cs="Arial"/>
          <w:bCs/>
        </w:rPr>
        <w:t>,</w:t>
      </w:r>
      <w:r w:rsidR="00FB79CD">
        <w:rPr>
          <w:rFonts w:ascii="Arial" w:hAnsi="Arial" w:cs="Arial"/>
          <w:bCs/>
        </w:rPr>
        <w:t xml:space="preserve"> </w:t>
      </w:r>
      <w:r w:rsidRPr="00046D61">
        <w:t>nos termos da tabela abaixo, conforme condições e exigências estabelecidas neste instrumento.</w:t>
      </w:r>
    </w:p>
    <w:p w14:paraId="65DA4199" w14:textId="77777777" w:rsidR="003165FD" w:rsidRDefault="003165FD" w:rsidP="003165FD">
      <w:pPr>
        <w:spacing w:after="0" w:line="240" w:lineRule="auto"/>
        <w:jc w:val="both"/>
        <w:rPr>
          <w:rFonts w:ascii="Arial" w:hAnsi="Arial" w:cs="Arial"/>
          <w:sz w:val="20"/>
          <w:szCs w:val="20"/>
        </w:rPr>
      </w:pPr>
    </w:p>
    <w:tbl>
      <w:tblPr>
        <w:tblW w:w="9488" w:type="dxa"/>
        <w:tblInd w:w="80" w:type="dxa"/>
        <w:tblCellMar>
          <w:left w:w="70" w:type="dxa"/>
          <w:right w:w="70" w:type="dxa"/>
        </w:tblCellMar>
        <w:tblLook w:val="04A0" w:firstRow="1" w:lastRow="0" w:firstColumn="1" w:lastColumn="0" w:noHBand="0" w:noVBand="1"/>
      </w:tblPr>
      <w:tblGrid>
        <w:gridCol w:w="960"/>
        <w:gridCol w:w="4275"/>
        <w:gridCol w:w="709"/>
        <w:gridCol w:w="850"/>
        <w:gridCol w:w="1338"/>
        <w:gridCol w:w="1356"/>
      </w:tblGrid>
      <w:tr w:rsidR="003165FD" w:rsidRPr="0045364D" w14:paraId="16AAEB03" w14:textId="77777777" w:rsidTr="007C6640">
        <w:trPr>
          <w:trHeight w:val="566"/>
        </w:trPr>
        <w:tc>
          <w:tcPr>
            <w:tcW w:w="960" w:type="dxa"/>
            <w:tcBorders>
              <w:top w:val="single" w:sz="8" w:space="0" w:color="auto"/>
              <w:left w:val="single" w:sz="8" w:space="0" w:color="auto"/>
              <w:bottom w:val="single" w:sz="8" w:space="0" w:color="auto"/>
              <w:right w:val="single" w:sz="8" w:space="0" w:color="auto"/>
            </w:tcBorders>
            <w:shd w:val="clear" w:color="auto" w:fill="C5E0B3" w:themeFill="accent6" w:themeFillTint="66"/>
            <w:noWrap/>
            <w:vAlign w:val="center"/>
            <w:hideMark/>
          </w:tcPr>
          <w:p w14:paraId="0113768F" w14:textId="77777777" w:rsidR="003165FD" w:rsidRPr="0045364D" w:rsidRDefault="003165FD" w:rsidP="006B1020">
            <w:pPr>
              <w:spacing w:after="0" w:line="240" w:lineRule="auto"/>
              <w:jc w:val="center"/>
              <w:rPr>
                <w:rFonts w:ascii="Arial" w:eastAsia="Times New Roman" w:hAnsi="Arial" w:cs="Arial"/>
                <w:b/>
                <w:bCs/>
                <w:sz w:val="16"/>
                <w:szCs w:val="16"/>
                <w:lang w:eastAsia="pt-BR"/>
              </w:rPr>
            </w:pPr>
            <w:r w:rsidRPr="0045364D">
              <w:rPr>
                <w:rFonts w:ascii="Arial" w:eastAsia="Times New Roman" w:hAnsi="Arial" w:cs="Arial"/>
                <w:b/>
                <w:bCs/>
                <w:sz w:val="16"/>
                <w:szCs w:val="16"/>
                <w:lang w:eastAsia="pt-BR"/>
              </w:rPr>
              <w:t>ITEM</w:t>
            </w:r>
          </w:p>
        </w:tc>
        <w:tc>
          <w:tcPr>
            <w:tcW w:w="4275" w:type="dxa"/>
            <w:tcBorders>
              <w:top w:val="single" w:sz="8" w:space="0" w:color="auto"/>
              <w:left w:val="nil"/>
              <w:bottom w:val="single" w:sz="8" w:space="0" w:color="auto"/>
              <w:right w:val="single" w:sz="8" w:space="0" w:color="auto"/>
            </w:tcBorders>
            <w:shd w:val="clear" w:color="auto" w:fill="C5E0B3" w:themeFill="accent6" w:themeFillTint="66"/>
            <w:noWrap/>
            <w:vAlign w:val="center"/>
            <w:hideMark/>
          </w:tcPr>
          <w:p w14:paraId="62B7F59C" w14:textId="77777777" w:rsidR="003165FD" w:rsidRPr="0045364D" w:rsidRDefault="003165FD" w:rsidP="006B1020">
            <w:pPr>
              <w:spacing w:after="0" w:line="240" w:lineRule="auto"/>
              <w:jc w:val="center"/>
              <w:rPr>
                <w:rFonts w:ascii="Arial" w:eastAsia="Times New Roman" w:hAnsi="Arial" w:cs="Arial"/>
                <w:b/>
                <w:bCs/>
                <w:sz w:val="16"/>
                <w:szCs w:val="16"/>
                <w:lang w:eastAsia="pt-BR"/>
              </w:rPr>
            </w:pPr>
            <w:r w:rsidRPr="0045364D">
              <w:rPr>
                <w:rFonts w:ascii="Arial" w:eastAsia="Times New Roman" w:hAnsi="Arial" w:cs="Arial"/>
                <w:b/>
                <w:bCs/>
                <w:sz w:val="16"/>
                <w:szCs w:val="16"/>
                <w:lang w:eastAsia="pt-BR"/>
              </w:rPr>
              <w:t>DESCRIÇÃO</w:t>
            </w:r>
          </w:p>
        </w:tc>
        <w:tc>
          <w:tcPr>
            <w:tcW w:w="709" w:type="dxa"/>
            <w:tcBorders>
              <w:top w:val="single" w:sz="8" w:space="0" w:color="auto"/>
              <w:left w:val="nil"/>
              <w:bottom w:val="single" w:sz="8" w:space="0" w:color="auto"/>
              <w:right w:val="single" w:sz="8" w:space="0" w:color="auto"/>
            </w:tcBorders>
            <w:shd w:val="clear" w:color="auto" w:fill="C5E0B3" w:themeFill="accent6" w:themeFillTint="66"/>
            <w:noWrap/>
            <w:vAlign w:val="center"/>
            <w:hideMark/>
          </w:tcPr>
          <w:p w14:paraId="46563B36" w14:textId="77777777" w:rsidR="003165FD" w:rsidRPr="0045364D" w:rsidRDefault="003165FD" w:rsidP="006B1020">
            <w:pPr>
              <w:spacing w:after="0" w:line="240" w:lineRule="auto"/>
              <w:jc w:val="center"/>
              <w:rPr>
                <w:rFonts w:ascii="Arial" w:eastAsia="Times New Roman" w:hAnsi="Arial" w:cs="Arial"/>
                <w:b/>
                <w:bCs/>
                <w:sz w:val="16"/>
                <w:szCs w:val="16"/>
                <w:lang w:eastAsia="pt-BR"/>
              </w:rPr>
            </w:pPr>
            <w:r w:rsidRPr="0045364D">
              <w:rPr>
                <w:rFonts w:ascii="Arial" w:eastAsia="Times New Roman" w:hAnsi="Arial" w:cs="Arial"/>
                <w:b/>
                <w:bCs/>
                <w:sz w:val="16"/>
                <w:szCs w:val="16"/>
                <w:lang w:eastAsia="pt-BR"/>
              </w:rPr>
              <w:t>UNID.</w:t>
            </w:r>
          </w:p>
        </w:tc>
        <w:tc>
          <w:tcPr>
            <w:tcW w:w="850" w:type="dxa"/>
            <w:tcBorders>
              <w:top w:val="single" w:sz="8" w:space="0" w:color="auto"/>
              <w:left w:val="nil"/>
              <w:bottom w:val="single" w:sz="8" w:space="0" w:color="auto"/>
              <w:right w:val="single" w:sz="8" w:space="0" w:color="auto"/>
            </w:tcBorders>
            <w:shd w:val="clear" w:color="auto" w:fill="C5E0B3" w:themeFill="accent6" w:themeFillTint="66"/>
            <w:noWrap/>
            <w:vAlign w:val="center"/>
            <w:hideMark/>
          </w:tcPr>
          <w:p w14:paraId="752A6E3D" w14:textId="77777777" w:rsidR="003165FD" w:rsidRPr="0045364D" w:rsidRDefault="003165FD" w:rsidP="006B1020">
            <w:pPr>
              <w:spacing w:after="0" w:line="240" w:lineRule="auto"/>
              <w:jc w:val="center"/>
              <w:rPr>
                <w:rFonts w:ascii="Arial" w:eastAsia="Times New Roman" w:hAnsi="Arial" w:cs="Arial"/>
                <w:b/>
                <w:bCs/>
                <w:sz w:val="16"/>
                <w:szCs w:val="16"/>
                <w:lang w:eastAsia="pt-BR"/>
              </w:rPr>
            </w:pPr>
            <w:r w:rsidRPr="0045364D">
              <w:rPr>
                <w:rFonts w:ascii="Arial" w:eastAsia="Times New Roman" w:hAnsi="Arial" w:cs="Arial"/>
                <w:b/>
                <w:bCs/>
                <w:sz w:val="16"/>
                <w:szCs w:val="16"/>
                <w:lang w:eastAsia="pt-BR"/>
              </w:rPr>
              <w:t>QUANT.</w:t>
            </w:r>
          </w:p>
        </w:tc>
        <w:tc>
          <w:tcPr>
            <w:tcW w:w="1338" w:type="dxa"/>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77D42260" w14:textId="77777777" w:rsidR="003165FD" w:rsidRPr="0045364D" w:rsidRDefault="003165FD" w:rsidP="006B1020">
            <w:pPr>
              <w:spacing w:after="0" w:line="240" w:lineRule="auto"/>
              <w:jc w:val="center"/>
              <w:rPr>
                <w:rFonts w:ascii="Arial" w:eastAsia="Times New Roman" w:hAnsi="Arial" w:cs="Arial"/>
                <w:b/>
                <w:bCs/>
                <w:sz w:val="16"/>
                <w:szCs w:val="16"/>
                <w:lang w:eastAsia="pt-BR"/>
              </w:rPr>
            </w:pPr>
            <w:r w:rsidRPr="0045364D">
              <w:rPr>
                <w:rFonts w:ascii="Arial" w:eastAsia="Times New Roman" w:hAnsi="Arial" w:cs="Arial"/>
                <w:b/>
                <w:bCs/>
                <w:sz w:val="16"/>
                <w:szCs w:val="16"/>
                <w:lang w:eastAsia="pt-BR"/>
              </w:rPr>
              <w:t>CUSTO UNITÁRIO</w:t>
            </w:r>
          </w:p>
        </w:tc>
        <w:tc>
          <w:tcPr>
            <w:tcW w:w="1356" w:type="dxa"/>
            <w:tcBorders>
              <w:top w:val="single" w:sz="8" w:space="0" w:color="auto"/>
              <w:left w:val="nil"/>
              <w:bottom w:val="single" w:sz="8" w:space="0" w:color="auto"/>
              <w:right w:val="single" w:sz="8" w:space="0" w:color="auto"/>
            </w:tcBorders>
            <w:shd w:val="clear" w:color="auto" w:fill="C5E0B3" w:themeFill="accent6" w:themeFillTint="66"/>
            <w:vAlign w:val="center"/>
            <w:hideMark/>
          </w:tcPr>
          <w:p w14:paraId="2037C5C5" w14:textId="77777777" w:rsidR="003165FD" w:rsidRPr="0045364D" w:rsidRDefault="003165FD" w:rsidP="006B1020">
            <w:pPr>
              <w:spacing w:after="0" w:line="240" w:lineRule="auto"/>
              <w:jc w:val="center"/>
              <w:rPr>
                <w:rFonts w:ascii="Arial" w:eastAsia="Times New Roman" w:hAnsi="Arial" w:cs="Arial"/>
                <w:b/>
                <w:bCs/>
                <w:sz w:val="16"/>
                <w:szCs w:val="16"/>
                <w:lang w:eastAsia="pt-BR"/>
              </w:rPr>
            </w:pPr>
            <w:r w:rsidRPr="0045364D">
              <w:rPr>
                <w:rFonts w:ascii="Arial" w:eastAsia="Times New Roman" w:hAnsi="Arial" w:cs="Arial"/>
                <w:b/>
                <w:bCs/>
                <w:sz w:val="16"/>
                <w:szCs w:val="16"/>
                <w:lang w:eastAsia="pt-BR"/>
              </w:rPr>
              <w:t xml:space="preserve"> VALOR TOTAL </w:t>
            </w:r>
          </w:p>
        </w:tc>
      </w:tr>
      <w:tr w:rsidR="003165FD" w:rsidRPr="0045364D" w14:paraId="2403C55E" w14:textId="77777777" w:rsidTr="007C6640">
        <w:trPr>
          <w:trHeight w:val="735"/>
        </w:trPr>
        <w:tc>
          <w:tcPr>
            <w:tcW w:w="960" w:type="dxa"/>
            <w:tcBorders>
              <w:top w:val="nil"/>
              <w:left w:val="single" w:sz="8" w:space="0" w:color="auto"/>
              <w:bottom w:val="single" w:sz="8" w:space="0" w:color="auto"/>
              <w:right w:val="single" w:sz="8" w:space="0" w:color="auto"/>
            </w:tcBorders>
            <w:shd w:val="clear" w:color="000000" w:fill="FFFFFF"/>
            <w:vAlign w:val="center"/>
            <w:hideMark/>
          </w:tcPr>
          <w:p w14:paraId="3606A0C4" w14:textId="77777777" w:rsidR="003165FD" w:rsidRPr="0045364D" w:rsidRDefault="003165FD" w:rsidP="006B1020">
            <w:pPr>
              <w:spacing w:after="0" w:line="240" w:lineRule="auto"/>
              <w:jc w:val="center"/>
              <w:rPr>
                <w:rFonts w:ascii="Arial" w:eastAsia="Times New Roman" w:hAnsi="Arial" w:cs="Arial"/>
                <w:b/>
                <w:bCs/>
                <w:color w:val="000000"/>
                <w:sz w:val="16"/>
                <w:szCs w:val="16"/>
                <w:lang w:eastAsia="pt-BR"/>
              </w:rPr>
            </w:pPr>
            <w:r w:rsidRPr="0045364D">
              <w:rPr>
                <w:rFonts w:ascii="Arial" w:eastAsia="Times New Roman" w:hAnsi="Arial" w:cs="Arial"/>
                <w:b/>
                <w:bCs/>
                <w:color w:val="000000"/>
                <w:sz w:val="16"/>
                <w:szCs w:val="16"/>
                <w:lang w:eastAsia="pt-BR"/>
              </w:rPr>
              <w:t>1.0</w:t>
            </w:r>
          </w:p>
        </w:tc>
        <w:tc>
          <w:tcPr>
            <w:tcW w:w="4275" w:type="dxa"/>
            <w:tcBorders>
              <w:top w:val="nil"/>
              <w:left w:val="nil"/>
              <w:bottom w:val="single" w:sz="8" w:space="0" w:color="auto"/>
              <w:right w:val="single" w:sz="8" w:space="0" w:color="auto"/>
            </w:tcBorders>
            <w:shd w:val="clear" w:color="000000" w:fill="FFFFFF"/>
            <w:vAlign w:val="center"/>
            <w:hideMark/>
          </w:tcPr>
          <w:p w14:paraId="37524E67" w14:textId="52DAD219" w:rsidR="003165FD" w:rsidRPr="00E32929" w:rsidRDefault="006834BF" w:rsidP="00E32929">
            <w:pPr>
              <w:rPr>
                <w:rFonts w:ascii="Arial" w:hAnsi="Arial" w:cs="Arial"/>
                <w:b/>
                <w:sz w:val="18"/>
                <w:szCs w:val="18"/>
              </w:rPr>
            </w:pPr>
            <w:r w:rsidRPr="00434056">
              <w:rPr>
                <w:rFonts w:ascii="Arial" w:hAnsi="Arial" w:cs="Arial"/>
                <w:b/>
                <w:sz w:val="18"/>
                <w:szCs w:val="18"/>
              </w:rPr>
              <w:t>CONTRATAÇÃO DE EMPRESA DE ENGENHARIA PARA EXECUÇÃO DOS SERVIÇOS DE REFORMA E ADEQUAÇÃO DO CAMPO DE FUTEBOL DO BAIRRO BOBOCÃO, NO MUNICÍPIO DE PAUDALHO-PE.</w:t>
            </w:r>
            <w:r w:rsidR="00A92F86" w:rsidRPr="00E32929">
              <w:rPr>
                <w:rFonts w:ascii="Arial" w:eastAsia="Times New Roman" w:hAnsi="Arial" w:cs="Arial"/>
                <w:b/>
                <w:bCs/>
                <w:color w:val="000000"/>
                <w:sz w:val="18"/>
                <w:szCs w:val="18"/>
                <w:lang w:eastAsia="pt-BR"/>
              </w:rPr>
              <w:tab/>
            </w:r>
          </w:p>
        </w:tc>
        <w:tc>
          <w:tcPr>
            <w:tcW w:w="709" w:type="dxa"/>
            <w:tcBorders>
              <w:top w:val="nil"/>
              <w:left w:val="nil"/>
              <w:bottom w:val="single" w:sz="8" w:space="0" w:color="auto"/>
              <w:right w:val="single" w:sz="8" w:space="0" w:color="auto"/>
            </w:tcBorders>
            <w:shd w:val="clear" w:color="000000" w:fill="FFFFFF"/>
            <w:vAlign w:val="center"/>
            <w:hideMark/>
          </w:tcPr>
          <w:p w14:paraId="6B969F08" w14:textId="77777777" w:rsidR="003165FD" w:rsidRPr="0045364D" w:rsidRDefault="003165FD" w:rsidP="006B1020">
            <w:pPr>
              <w:spacing w:after="0" w:line="240" w:lineRule="auto"/>
              <w:jc w:val="center"/>
              <w:rPr>
                <w:rFonts w:ascii="Arial" w:eastAsia="Times New Roman" w:hAnsi="Arial" w:cs="Arial"/>
                <w:color w:val="000000"/>
                <w:sz w:val="16"/>
                <w:szCs w:val="16"/>
                <w:lang w:eastAsia="pt-BR"/>
              </w:rPr>
            </w:pPr>
            <w:r w:rsidRPr="0045364D">
              <w:rPr>
                <w:rFonts w:ascii="Arial" w:eastAsia="Times New Roman" w:hAnsi="Arial" w:cs="Arial"/>
                <w:color w:val="000000"/>
                <w:sz w:val="16"/>
                <w:szCs w:val="16"/>
                <w:lang w:eastAsia="pt-BR"/>
              </w:rPr>
              <w:t xml:space="preserve"> UN </w:t>
            </w:r>
          </w:p>
        </w:tc>
        <w:tc>
          <w:tcPr>
            <w:tcW w:w="850" w:type="dxa"/>
            <w:tcBorders>
              <w:top w:val="nil"/>
              <w:left w:val="nil"/>
              <w:bottom w:val="single" w:sz="8" w:space="0" w:color="auto"/>
              <w:right w:val="single" w:sz="8" w:space="0" w:color="auto"/>
            </w:tcBorders>
            <w:shd w:val="clear" w:color="000000" w:fill="FFFFFF"/>
            <w:vAlign w:val="center"/>
            <w:hideMark/>
          </w:tcPr>
          <w:p w14:paraId="0C5FD90A" w14:textId="77777777" w:rsidR="003165FD" w:rsidRPr="007E383E" w:rsidRDefault="003165FD" w:rsidP="006B1020">
            <w:pPr>
              <w:spacing w:after="0" w:line="240" w:lineRule="auto"/>
              <w:jc w:val="center"/>
              <w:rPr>
                <w:rFonts w:ascii="Arial" w:eastAsia="Times New Roman" w:hAnsi="Arial" w:cs="Arial"/>
                <w:b/>
                <w:bCs/>
                <w:color w:val="000000"/>
                <w:sz w:val="16"/>
                <w:szCs w:val="16"/>
                <w:lang w:eastAsia="pt-BR"/>
              </w:rPr>
            </w:pPr>
            <w:r w:rsidRPr="007E383E">
              <w:rPr>
                <w:rFonts w:ascii="Arial" w:eastAsia="Times New Roman" w:hAnsi="Arial" w:cs="Arial"/>
                <w:b/>
                <w:bCs/>
                <w:color w:val="000000"/>
                <w:sz w:val="16"/>
                <w:szCs w:val="16"/>
                <w:lang w:eastAsia="pt-BR"/>
              </w:rPr>
              <w:t>1,00</w:t>
            </w:r>
          </w:p>
        </w:tc>
        <w:tc>
          <w:tcPr>
            <w:tcW w:w="1338" w:type="dxa"/>
            <w:tcBorders>
              <w:top w:val="nil"/>
              <w:left w:val="nil"/>
              <w:bottom w:val="single" w:sz="8" w:space="0" w:color="auto"/>
              <w:right w:val="single" w:sz="8" w:space="0" w:color="auto"/>
            </w:tcBorders>
            <w:shd w:val="clear" w:color="000000" w:fill="FFFFFF"/>
            <w:vAlign w:val="center"/>
            <w:hideMark/>
          </w:tcPr>
          <w:p w14:paraId="54161419" w14:textId="2DCBED31" w:rsidR="003165FD" w:rsidRPr="007E383E" w:rsidRDefault="00984D75" w:rsidP="006B1020">
            <w:pPr>
              <w:spacing w:after="0" w:line="240" w:lineRule="auto"/>
              <w:jc w:val="center"/>
              <w:rPr>
                <w:rFonts w:ascii="Arial" w:eastAsia="Times New Roman" w:hAnsi="Arial" w:cs="Arial"/>
                <w:b/>
                <w:bCs/>
                <w:color w:val="000000"/>
                <w:sz w:val="16"/>
                <w:szCs w:val="16"/>
                <w:lang w:eastAsia="pt-BR"/>
              </w:rPr>
            </w:pPr>
            <w:r w:rsidRPr="00984D75">
              <w:rPr>
                <w:rFonts w:ascii="Arial" w:eastAsia="Times New Roman" w:hAnsi="Arial" w:cs="Arial"/>
                <w:b/>
                <w:bCs/>
                <w:color w:val="000000"/>
                <w:sz w:val="18"/>
                <w:szCs w:val="18"/>
                <w:lang w:eastAsia="pt-BR"/>
              </w:rPr>
              <w:t xml:space="preserve">R$ </w:t>
            </w:r>
            <w:r w:rsidR="006834BF" w:rsidRPr="00434056">
              <w:rPr>
                <w:rFonts w:ascii="Arial" w:eastAsia="Times New Roman" w:hAnsi="Arial" w:cs="Arial"/>
                <w:b/>
                <w:bCs/>
                <w:color w:val="000000"/>
                <w:sz w:val="18"/>
                <w:szCs w:val="18"/>
                <w:lang w:eastAsia="pt-BR"/>
              </w:rPr>
              <w:t>222.284,86</w:t>
            </w:r>
          </w:p>
        </w:tc>
        <w:tc>
          <w:tcPr>
            <w:tcW w:w="1356" w:type="dxa"/>
            <w:tcBorders>
              <w:top w:val="nil"/>
              <w:left w:val="nil"/>
              <w:bottom w:val="single" w:sz="8" w:space="0" w:color="auto"/>
              <w:right w:val="single" w:sz="8" w:space="0" w:color="auto"/>
            </w:tcBorders>
            <w:shd w:val="clear" w:color="000000" w:fill="FFFFFF"/>
            <w:noWrap/>
            <w:vAlign w:val="center"/>
            <w:hideMark/>
          </w:tcPr>
          <w:p w14:paraId="6E0DD726" w14:textId="2A34FE34" w:rsidR="003165FD" w:rsidRPr="007E383E" w:rsidRDefault="00984D75" w:rsidP="006B1020">
            <w:pPr>
              <w:spacing w:after="0" w:line="240" w:lineRule="auto"/>
              <w:jc w:val="center"/>
              <w:rPr>
                <w:rFonts w:ascii="Arial" w:eastAsia="Times New Roman" w:hAnsi="Arial" w:cs="Arial"/>
                <w:b/>
                <w:bCs/>
                <w:color w:val="000000"/>
                <w:sz w:val="16"/>
                <w:szCs w:val="16"/>
                <w:lang w:eastAsia="pt-BR"/>
              </w:rPr>
            </w:pPr>
            <w:r w:rsidRPr="00984D75">
              <w:rPr>
                <w:rFonts w:ascii="Arial" w:eastAsia="Times New Roman" w:hAnsi="Arial" w:cs="Arial"/>
                <w:b/>
                <w:bCs/>
                <w:color w:val="000000"/>
                <w:sz w:val="18"/>
                <w:szCs w:val="18"/>
                <w:lang w:eastAsia="pt-BR"/>
              </w:rPr>
              <w:t xml:space="preserve">R$ </w:t>
            </w:r>
            <w:r w:rsidR="006834BF" w:rsidRPr="00434056">
              <w:rPr>
                <w:rFonts w:ascii="Arial" w:eastAsia="Times New Roman" w:hAnsi="Arial" w:cs="Arial"/>
                <w:b/>
                <w:bCs/>
                <w:color w:val="000000"/>
                <w:sz w:val="18"/>
                <w:szCs w:val="18"/>
                <w:lang w:eastAsia="pt-BR"/>
              </w:rPr>
              <w:t>222.284,86</w:t>
            </w:r>
          </w:p>
        </w:tc>
      </w:tr>
    </w:tbl>
    <w:p w14:paraId="3FB764AA" w14:textId="77777777" w:rsidR="003165FD" w:rsidRPr="0045364D" w:rsidRDefault="003165FD" w:rsidP="003165FD">
      <w:pPr>
        <w:spacing w:after="0" w:line="240" w:lineRule="auto"/>
        <w:jc w:val="both"/>
        <w:rPr>
          <w:rFonts w:ascii="Arial" w:hAnsi="Arial" w:cs="Arial"/>
          <w:sz w:val="16"/>
          <w:szCs w:val="16"/>
        </w:rPr>
      </w:pPr>
    </w:p>
    <w:p w14:paraId="799DAC77" w14:textId="77777777" w:rsidR="003165FD" w:rsidRPr="00065EF9" w:rsidRDefault="003165FD" w:rsidP="003165FD">
      <w:pPr>
        <w:spacing w:after="0" w:line="240" w:lineRule="auto"/>
        <w:jc w:val="both"/>
        <w:rPr>
          <w:rFonts w:ascii="Arial" w:hAnsi="Arial" w:cs="Arial"/>
          <w:sz w:val="20"/>
          <w:szCs w:val="20"/>
        </w:rPr>
      </w:pPr>
    </w:p>
    <w:p w14:paraId="30EE41D9" w14:textId="77777777" w:rsidR="003165FD" w:rsidRDefault="003165FD" w:rsidP="003165FD">
      <w:pPr>
        <w:pStyle w:val="Nivel2"/>
      </w:pPr>
      <w:r w:rsidRPr="00065EF9">
        <w:t>1.2 O(s) serviço(s) objeto desta contratação são caracterizados como comum(ns).</w:t>
      </w:r>
    </w:p>
    <w:p w14:paraId="3F60FBF9" w14:textId="77777777" w:rsidR="003165FD" w:rsidRPr="00065EF9" w:rsidRDefault="003165FD" w:rsidP="003165FD">
      <w:pPr>
        <w:pStyle w:val="Nivel2"/>
      </w:pPr>
    </w:p>
    <w:p w14:paraId="06AF46A5" w14:textId="3CEF666B"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1.3 O prazo de vigência da contratação é de </w:t>
      </w:r>
      <w:r w:rsidR="00FB79CD" w:rsidRPr="00FB36BF">
        <w:rPr>
          <w:rFonts w:ascii="Arial" w:hAnsi="Arial" w:cs="Arial"/>
          <w:sz w:val="20"/>
          <w:szCs w:val="20"/>
        </w:rPr>
        <w:t>365</w:t>
      </w:r>
      <w:r w:rsidRPr="00FB36BF">
        <w:rPr>
          <w:rFonts w:ascii="Arial" w:hAnsi="Arial" w:cs="Arial"/>
          <w:sz w:val="20"/>
          <w:szCs w:val="20"/>
        </w:rPr>
        <w:t xml:space="preserve"> (</w:t>
      </w:r>
      <w:r w:rsidR="00FB79CD" w:rsidRPr="00FB36BF">
        <w:rPr>
          <w:rFonts w:ascii="Arial" w:hAnsi="Arial" w:cs="Arial"/>
          <w:sz w:val="20"/>
          <w:szCs w:val="20"/>
        </w:rPr>
        <w:t>TREZENTOS E SESSENTA E CINCO</w:t>
      </w:r>
      <w:r w:rsidRPr="00FB36BF">
        <w:rPr>
          <w:rFonts w:ascii="Arial" w:hAnsi="Arial" w:cs="Arial"/>
          <w:sz w:val="20"/>
          <w:szCs w:val="20"/>
        </w:rPr>
        <w:t>)</w:t>
      </w:r>
      <w:r w:rsidRPr="00065EF9">
        <w:rPr>
          <w:rFonts w:ascii="Arial" w:hAnsi="Arial" w:cs="Arial"/>
          <w:sz w:val="20"/>
          <w:szCs w:val="20"/>
        </w:rPr>
        <w:t xml:space="preserve"> dias, contado da sua divulgação no Portal Nacional de Contratações Públicas – PNCP, na forma do art. 105 da Lei n° 14.133, de 2021.</w:t>
      </w:r>
    </w:p>
    <w:p w14:paraId="0D35CA7D" w14:textId="77777777" w:rsidR="003165FD" w:rsidRPr="00065EF9" w:rsidRDefault="003165FD" w:rsidP="003165FD">
      <w:pPr>
        <w:spacing w:after="0" w:line="240" w:lineRule="auto"/>
        <w:jc w:val="both"/>
        <w:rPr>
          <w:rFonts w:ascii="Arial" w:hAnsi="Arial" w:cs="Arial"/>
          <w:sz w:val="20"/>
          <w:szCs w:val="20"/>
        </w:rPr>
      </w:pPr>
    </w:p>
    <w:p w14:paraId="63A5C6C5"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1.3.1 O prazo de vigência será automaticamente prorrogado, independentemente de termo aditivo, quando o objeto não for concluído no período firmado acima, ressalvadas as providências cabíveis no caso de culpa do Contratado, previstas na Lei.</w:t>
      </w:r>
    </w:p>
    <w:p w14:paraId="69C75798" w14:textId="77777777" w:rsidR="003165FD" w:rsidRPr="00065EF9" w:rsidRDefault="003165FD" w:rsidP="003165FD">
      <w:pPr>
        <w:spacing w:after="0" w:line="240" w:lineRule="auto"/>
        <w:jc w:val="both"/>
        <w:rPr>
          <w:rFonts w:ascii="Arial" w:hAnsi="Arial" w:cs="Arial"/>
          <w:sz w:val="20"/>
          <w:szCs w:val="20"/>
        </w:rPr>
      </w:pPr>
    </w:p>
    <w:p w14:paraId="1F784EDE"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1.4 O contrato oferece maior detalhamento das regras que serão aplicadas em relação à vigência da contratação.</w:t>
      </w:r>
    </w:p>
    <w:p w14:paraId="65765CA9" w14:textId="77777777" w:rsidR="003165FD" w:rsidRPr="00C80351" w:rsidRDefault="003165FD" w:rsidP="003165FD">
      <w:pPr>
        <w:spacing w:after="0" w:line="240" w:lineRule="auto"/>
        <w:jc w:val="both"/>
        <w:rPr>
          <w:rFonts w:ascii="Arial" w:hAnsi="Arial" w:cs="Arial"/>
          <w:b/>
          <w:bCs/>
          <w:sz w:val="20"/>
          <w:szCs w:val="20"/>
        </w:rPr>
      </w:pPr>
    </w:p>
    <w:p w14:paraId="08CD9A36" w14:textId="77777777" w:rsidR="003165FD" w:rsidRPr="00C80351" w:rsidRDefault="003165FD" w:rsidP="003165FD">
      <w:pPr>
        <w:pStyle w:val="Nivel2"/>
        <w:rPr>
          <w:b/>
          <w:bCs/>
        </w:rPr>
      </w:pPr>
      <w:r w:rsidRPr="00C80351">
        <w:rPr>
          <w:b/>
          <w:bCs/>
        </w:rPr>
        <w:t>2. FUNDAMENTAÇÃO E DESCRIÇÃO DA NECESSIDADE DA CONTRATAÇÃO</w:t>
      </w:r>
    </w:p>
    <w:p w14:paraId="52A1C2C9" w14:textId="77777777" w:rsidR="003165FD" w:rsidRPr="00FB79CD" w:rsidRDefault="003165FD" w:rsidP="003165FD">
      <w:pPr>
        <w:pStyle w:val="Nivel2"/>
        <w:rPr>
          <w:b/>
          <w:bCs/>
        </w:rPr>
      </w:pPr>
    </w:p>
    <w:p w14:paraId="5AE7D075" w14:textId="77777777" w:rsidR="00FB79CD" w:rsidRPr="00BD4418" w:rsidRDefault="003165FD" w:rsidP="00FB79CD">
      <w:pPr>
        <w:pStyle w:val="Nivel2"/>
        <w:rPr>
          <w:b/>
          <w:bCs/>
        </w:rPr>
      </w:pPr>
      <w:r w:rsidRPr="00ED7128">
        <w:rPr>
          <w:b/>
          <w:bCs/>
        </w:rPr>
        <w:t xml:space="preserve"> </w:t>
      </w:r>
      <w:r w:rsidRPr="00BD4418">
        <w:rPr>
          <w:b/>
          <w:bCs/>
        </w:rPr>
        <w:t xml:space="preserve">2.1 </w:t>
      </w:r>
      <w:r w:rsidR="00FB79CD" w:rsidRPr="00BD4418">
        <w:rPr>
          <w:b/>
          <w:bCs/>
        </w:rPr>
        <w:t>Justificativa</w:t>
      </w:r>
    </w:p>
    <w:p w14:paraId="1C4D1CE1" w14:textId="77777777" w:rsidR="00BD4418" w:rsidRPr="00BD4418" w:rsidRDefault="00BD4418" w:rsidP="00FB79CD">
      <w:pPr>
        <w:pStyle w:val="Nivel2"/>
        <w:rPr>
          <w:b/>
          <w:bCs/>
        </w:rPr>
      </w:pPr>
    </w:p>
    <w:p w14:paraId="5CBF2186" w14:textId="77777777" w:rsidR="006834BF" w:rsidRPr="006834BF" w:rsidRDefault="006834BF" w:rsidP="00BD4418">
      <w:pPr>
        <w:jc w:val="both"/>
        <w:rPr>
          <w:rFonts w:ascii="Arial" w:hAnsi="Arial" w:cs="Arial"/>
          <w:sz w:val="20"/>
          <w:szCs w:val="20"/>
        </w:rPr>
      </w:pPr>
      <w:r w:rsidRPr="006834BF">
        <w:rPr>
          <w:rFonts w:ascii="Arial" w:hAnsi="Arial" w:cs="Arial"/>
          <w:sz w:val="20"/>
          <w:szCs w:val="20"/>
        </w:rPr>
        <w:t>A necessidade de contratação de empresa especializada em engenharia para a execução dos serviços de reforma e adequação do Campo de Futebol do Bairro Bobocão, no município de Paudalho – PE, justifica-se pelo fato de que a Prefeitura Municipal de Paudalho não dispõe de equipe técnica ou mão de obra especializada suficiente para a realização das intervenções necessárias. Os serviços demandam conhecimentos técnicos específicos das áreas de engenharia e construção civil, tornando indispensável a contratação de empresa devidamente capacitada, apta a executar as atividades com segurança, qualidade e em conformidade com as normas técnicas vigentes</w:t>
      </w:r>
    </w:p>
    <w:p w14:paraId="3612AE76" w14:textId="0CB55C04" w:rsidR="00BD4418" w:rsidRPr="006834BF" w:rsidRDefault="00BD4418" w:rsidP="00BD4418">
      <w:pPr>
        <w:jc w:val="both"/>
        <w:rPr>
          <w:rFonts w:ascii="Arial" w:hAnsi="Arial" w:cs="Arial"/>
          <w:b/>
          <w:bCs/>
          <w:sz w:val="20"/>
          <w:szCs w:val="20"/>
        </w:rPr>
      </w:pPr>
      <w:r w:rsidRPr="006834BF">
        <w:rPr>
          <w:rFonts w:ascii="Arial" w:hAnsi="Arial" w:cs="Arial"/>
          <w:b/>
          <w:bCs/>
          <w:sz w:val="20"/>
          <w:szCs w:val="20"/>
        </w:rPr>
        <w:t xml:space="preserve">2.2 </w:t>
      </w:r>
      <w:r w:rsidR="006834BF" w:rsidRPr="006834BF">
        <w:rPr>
          <w:rFonts w:ascii="Arial" w:hAnsi="Arial" w:cs="Arial"/>
          <w:b/>
          <w:bCs/>
          <w:sz w:val="20"/>
          <w:szCs w:val="20"/>
        </w:rPr>
        <w:t>Promoção do Esporte, Lazer e Inclusão Social</w:t>
      </w:r>
    </w:p>
    <w:p w14:paraId="5B1A98D9" w14:textId="77777777" w:rsidR="006834BF" w:rsidRPr="006834BF" w:rsidRDefault="006834BF" w:rsidP="006834BF">
      <w:pPr>
        <w:jc w:val="both"/>
        <w:rPr>
          <w:rFonts w:ascii="Arial" w:hAnsi="Arial" w:cs="Arial"/>
          <w:sz w:val="20"/>
          <w:szCs w:val="20"/>
        </w:rPr>
      </w:pPr>
      <w:r w:rsidRPr="006834BF">
        <w:rPr>
          <w:rFonts w:ascii="Arial" w:hAnsi="Arial" w:cs="Arial"/>
          <w:sz w:val="20"/>
          <w:szCs w:val="20"/>
        </w:rPr>
        <w:t>A reforma e adequação do campo de futebol do Bairro Bobocão são essenciais para garantir à população um espaço apropriado para a prática esportiva, lazer e convivência social. O campo desempenha papel relevante na promoção do esporte amador, na integração comunitária e no incentivo a hábitos saudáveis, especialmente entre crianças, jovens e adultos da localidade.</w:t>
      </w:r>
    </w:p>
    <w:p w14:paraId="3F9823BB" w14:textId="77777777" w:rsidR="006834BF" w:rsidRDefault="00BD4418" w:rsidP="006834BF">
      <w:pPr>
        <w:jc w:val="both"/>
        <w:rPr>
          <w:rFonts w:ascii="Arial" w:hAnsi="Arial" w:cs="Arial"/>
          <w:b/>
          <w:bCs/>
          <w:sz w:val="20"/>
          <w:szCs w:val="20"/>
        </w:rPr>
      </w:pPr>
      <w:r w:rsidRPr="006834BF">
        <w:rPr>
          <w:rFonts w:ascii="Arial" w:hAnsi="Arial" w:cs="Arial"/>
          <w:b/>
          <w:bCs/>
          <w:sz w:val="20"/>
          <w:szCs w:val="20"/>
        </w:rPr>
        <w:t>2.2 Preservação do Patrimônio Público e Segurança Estrutural</w:t>
      </w:r>
    </w:p>
    <w:p w14:paraId="138E351C" w14:textId="77777777" w:rsidR="006834BF" w:rsidRDefault="006834BF" w:rsidP="006834BF">
      <w:pPr>
        <w:jc w:val="both"/>
        <w:rPr>
          <w:rFonts w:ascii="Arial" w:hAnsi="Arial" w:cs="Arial"/>
          <w:sz w:val="20"/>
          <w:szCs w:val="20"/>
        </w:rPr>
      </w:pPr>
      <w:r w:rsidRPr="006834BF">
        <w:rPr>
          <w:rFonts w:ascii="Arial" w:hAnsi="Arial" w:cs="Arial"/>
          <w:sz w:val="20"/>
          <w:szCs w:val="20"/>
        </w:rPr>
        <w:t xml:space="preserve">A reforma e adequação do campo de futebol do Bairro Bobocão são essenciais para garantir à população um espaço apropriado para a prática esportiva, lazer e convivência social. O campo desempenha papel relevante </w:t>
      </w:r>
    </w:p>
    <w:p w14:paraId="565A111A" w14:textId="77777777" w:rsidR="006834BF" w:rsidRDefault="006834BF" w:rsidP="006834BF">
      <w:pPr>
        <w:jc w:val="both"/>
        <w:rPr>
          <w:rFonts w:ascii="Arial" w:hAnsi="Arial" w:cs="Arial"/>
          <w:sz w:val="20"/>
          <w:szCs w:val="20"/>
        </w:rPr>
      </w:pPr>
    </w:p>
    <w:p w14:paraId="69C9D4B6" w14:textId="51982F43" w:rsidR="006834BF" w:rsidRPr="006834BF" w:rsidRDefault="006834BF" w:rsidP="006834BF">
      <w:pPr>
        <w:jc w:val="both"/>
        <w:rPr>
          <w:rFonts w:ascii="Arial" w:hAnsi="Arial" w:cs="Arial"/>
          <w:b/>
          <w:bCs/>
          <w:sz w:val="20"/>
          <w:szCs w:val="20"/>
        </w:rPr>
      </w:pPr>
      <w:r w:rsidRPr="006834BF">
        <w:rPr>
          <w:rFonts w:ascii="Arial" w:hAnsi="Arial" w:cs="Arial"/>
          <w:sz w:val="20"/>
          <w:szCs w:val="20"/>
        </w:rPr>
        <w:t>na promoção do esporte amador, na integração comunitária e no incentivo a hábitos saudáveis, especialmente entre crianças, jovens e adultos da localidade.</w:t>
      </w:r>
    </w:p>
    <w:p w14:paraId="64BC0A64" w14:textId="3FE58736" w:rsidR="006834BF" w:rsidRPr="006834BF" w:rsidRDefault="00BD4418" w:rsidP="006834BF">
      <w:pPr>
        <w:jc w:val="both"/>
        <w:rPr>
          <w:rFonts w:ascii="Arial" w:hAnsi="Arial" w:cs="Arial"/>
          <w:b/>
          <w:bCs/>
          <w:sz w:val="20"/>
          <w:szCs w:val="20"/>
        </w:rPr>
      </w:pPr>
      <w:r w:rsidRPr="006834BF">
        <w:rPr>
          <w:rFonts w:ascii="Arial" w:hAnsi="Arial" w:cs="Arial"/>
          <w:b/>
          <w:bCs/>
          <w:sz w:val="20"/>
          <w:szCs w:val="20"/>
        </w:rPr>
        <w:t xml:space="preserve">2.3 </w:t>
      </w:r>
      <w:r w:rsidR="006834BF" w:rsidRPr="006834BF">
        <w:rPr>
          <w:rFonts w:ascii="Arial" w:hAnsi="Arial" w:cs="Arial"/>
          <w:b/>
          <w:bCs/>
          <w:sz w:val="20"/>
          <w:szCs w:val="20"/>
        </w:rPr>
        <w:t>Segurança dos Usuários e Preservação do Patrimônio Público</w:t>
      </w:r>
    </w:p>
    <w:p w14:paraId="2964F127" w14:textId="77777777" w:rsidR="006834BF" w:rsidRPr="006834BF" w:rsidRDefault="006834BF" w:rsidP="006834BF">
      <w:pPr>
        <w:jc w:val="both"/>
        <w:rPr>
          <w:rFonts w:ascii="Arial" w:hAnsi="Arial" w:cs="Arial"/>
          <w:sz w:val="20"/>
          <w:szCs w:val="20"/>
        </w:rPr>
      </w:pPr>
      <w:r w:rsidRPr="006834BF">
        <w:rPr>
          <w:rFonts w:ascii="Arial" w:hAnsi="Arial" w:cs="Arial"/>
          <w:sz w:val="20"/>
          <w:szCs w:val="20"/>
        </w:rPr>
        <w:t>A execução dos serviços visa corrigir e prevenir problemas estruturais, de drenagem, pavimentação, alambrados, instalações e demais elementos que compõem o campo de futebol, atualmente sujeitos ao desgaste natural do tempo e do uso contínuo. A intervenção é necessária para evitar acidentes, preservar o patrimônio público e garantir condições adequadas e seguras para os usuários.</w:t>
      </w:r>
    </w:p>
    <w:p w14:paraId="562A666B" w14:textId="77777777" w:rsidR="006834BF" w:rsidRPr="006834BF" w:rsidRDefault="00BD4418" w:rsidP="006834BF">
      <w:pPr>
        <w:jc w:val="both"/>
        <w:rPr>
          <w:rFonts w:ascii="Arial" w:hAnsi="Arial" w:cs="Arial"/>
          <w:b/>
          <w:bCs/>
          <w:sz w:val="20"/>
          <w:szCs w:val="20"/>
        </w:rPr>
      </w:pPr>
      <w:r w:rsidRPr="006834BF">
        <w:rPr>
          <w:rFonts w:ascii="Arial" w:hAnsi="Arial" w:cs="Arial"/>
          <w:b/>
          <w:bCs/>
          <w:sz w:val="20"/>
          <w:szCs w:val="20"/>
        </w:rPr>
        <w:t xml:space="preserve">2.4 </w:t>
      </w:r>
      <w:r w:rsidR="006834BF" w:rsidRPr="006834BF">
        <w:rPr>
          <w:rFonts w:ascii="Arial" w:hAnsi="Arial" w:cs="Arial"/>
          <w:b/>
          <w:bCs/>
          <w:sz w:val="20"/>
          <w:szCs w:val="20"/>
        </w:rPr>
        <w:t>Adequação Funcional e Melhoria das Condições de Uso</w:t>
      </w:r>
    </w:p>
    <w:p w14:paraId="767BCFDD" w14:textId="0DCE56D3" w:rsidR="006834BF" w:rsidRPr="006834BF" w:rsidRDefault="006834BF" w:rsidP="006834BF">
      <w:pPr>
        <w:jc w:val="both"/>
        <w:rPr>
          <w:rFonts w:ascii="Arial" w:hAnsi="Arial" w:cs="Arial"/>
          <w:sz w:val="20"/>
          <w:szCs w:val="20"/>
        </w:rPr>
      </w:pPr>
      <w:r w:rsidRPr="006834BF">
        <w:rPr>
          <w:rFonts w:ascii="Arial" w:hAnsi="Arial" w:cs="Arial"/>
          <w:sz w:val="20"/>
          <w:szCs w:val="20"/>
        </w:rPr>
        <w:t>A reforma permitirá adequar o espaço às necessidades atuais da comunidade, proporcionando melhores condições de uso, acessibilidade, conforto e funcionalidade. Com isso, o campo poderá ser utilizado de forma mais eficiente para atividades esportivas, eventos comunitários e ações sociais promovidas pelo município.</w:t>
      </w:r>
    </w:p>
    <w:p w14:paraId="2FC1187C" w14:textId="77777777" w:rsidR="006834BF" w:rsidRPr="006834BF" w:rsidRDefault="006834BF" w:rsidP="006834BF">
      <w:pPr>
        <w:jc w:val="both"/>
        <w:rPr>
          <w:rFonts w:ascii="Arial" w:hAnsi="Arial" w:cs="Arial"/>
          <w:b/>
          <w:bCs/>
          <w:sz w:val="20"/>
          <w:szCs w:val="20"/>
        </w:rPr>
      </w:pPr>
      <w:r w:rsidRPr="006834BF">
        <w:rPr>
          <w:rFonts w:ascii="Arial" w:hAnsi="Arial" w:cs="Arial"/>
          <w:b/>
          <w:bCs/>
          <w:sz w:val="20"/>
          <w:szCs w:val="20"/>
        </w:rPr>
        <w:t>2.4 Cumprimento das Normas Técnicas e Garantia de Qualidade</w:t>
      </w:r>
    </w:p>
    <w:p w14:paraId="31A52E05" w14:textId="584F04A3" w:rsidR="006834BF" w:rsidRPr="006834BF" w:rsidRDefault="006834BF" w:rsidP="006834BF">
      <w:pPr>
        <w:jc w:val="both"/>
        <w:rPr>
          <w:rFonts w:ascii="Arial" w:hAnsi="Arial" w:cs="Arial"/>
          <w:sz w:val="20"/>
          <w:szCs w:val="20"/>
        </w:rPr>
      </w:pPr>
      <w:r w:rsidRPr="006834BF">
        <w:rPr>
          <w:rFonts w:ascii="Arial" w:hAnsi="Arial" w:cs="Arial"/>
          <w:sz w:val="20"/>
          <w:szCs w:val="20"/>
        </w:rPr>
        <w:t>A contratação de empresa especializada em engenharia é fundamental para assegurar que todos os serviços sejam executados em conformidade com as normas técnicas, de segurança e de qualidade vigentes, garantindo maior durabilidade das intervenções e adequado padrão de execução, conforme exigido pela administração pública.</w:t>
      </w:r>
    </w:p>
    <w:p w14:paraId="1D72593B" w14:textId="77777777" w:rsidR="00FB79CD" w:rsidRPr="00FB79CD" w:rsidRDefault="00FB79CD" w:rsidP="00FB79CD">
      <w:pPr>
        <w:pStyle w:val="Nivel2"/>
        <w:rPr>
          <w:b/>
          <w:bCs/>
        </w:rPr>
      </w:pPr>
    </w:p>
    <w:p w14:paraId="7E5F2D0F" w14:textId="77777777" w:rsidR="00FB79CD" w:rsidRPr="006834BF" w:rsidRDefault="00FB79CD" w:rsidP="00FB79CD">
      <w:pPr>
        <w:pStyle w:val="Nivel2"/>
        <w:numPr>
          <w:ilvl w:val="0"/>
          <w:numId w:val="5"/>
        </w:numPr>
        <w:rPr>
          <w:b/>
          <w:bCs/>
        </w:rPr>
      </w:pPr>
      <w:r w:rsidRPr="006834BF">
        <w:rPr>
          <w:b/>
          <w:bCs/>
        </w:rPr>
        <w:t>DESCRIÇÃO DA SOLUÇÃO CONSIDERANDO O CICLO DE VIDA DO OBJETO</w:t>
      </w:r>
    </w:p>
    <w:p w14:paraId="46B66132" w14:textId="77777777" w:rsidR="00616B8F" w:rsidRPr="006834BF" w:rsidRDefault="00616B8F" w:rsidP="00616B8F">
      <w:pPr>
        <w:pStyle w:val="Nivel2"/>
        <w:rPr>
          <w:b/>
          <w:bCs/>
        </w:rPr>
      </w:pPr>
    </w:p>
    <w:p w14:paraId="6AF2BF8E" w14:textId="77777777" w:rsidR="00616B8F" w:rsidRPr="006834BF" w:rsidRDefault="00616B8F" w:rsidP="00616B8F">
      <w:pPr>
        <w:pStyle w:val="Nivel2"/>
        <w:rPr>
          <w:b/>
          <w:bCs/>
        </w:rPr>
      </w:pPr>
    </w:p>
    <w:p w14:paraId="6C853936" w14:textId="251E6744" w:rsidR="00E32929" w:rsidRPr="006834BF" w:rsidRDefault="00E32929" w:rsidP="00E32929">
      <w:pPr>
        <w:jc w:val="both"/>
        <w:rPr>
          <w:rFonts w:ascii="Arial" w:eastAsia="MS Gothic" w:hAnsi="Arial" w:cs="Arial"/>
          <w:b/>
          <w:bCs/>
          <w:sz w:val="20"/>
          <w:szCs w:val="20"/>
          <w:lang w:eastAsia="pt-BR"/>
        </w:rPr>
      </w:pPr>
      <w:r w:rsidRPr="006834BF">
        <w:rPr>
          <w:rFonts w:ascii="Arial" w:eastAsia="MS Gothic" w:hAnsi="Arial" w:cs="Arial"/>
          <w:b/>
          <w:bCs/>
          <w:sz w:val="20"/>
          <w:szCs w:val="20"/>
          <w:lang w:eastAsia="pt-BR"/>
        </w:rPr>
        <w:t>3.1. Planejamento:</w:t>
      </w:r>
    </w:p>
    <w:p w14:paraId="4E6C6E6D" w14:textId="77777777" w:rsidR="006834BF" w:rsidRPr="006834BF" w:rsidRDefault="006834BF" w:rsidP="006834BF">
      <w:pPr>
        <w:jc w:val="both"/>
        <w:rPr>
          <w:rFonts w:ascii="Arial" w:eastAsia="MS Gothic" w:hAnsi="Arial" w:cs="Arial"/>
          <w:sz w:val="20"/>
          <w:szCs w:val="20"/>
          <w:lang w:eastAsia="pt-BR"/>
        </w:rPr>
      </w:pPr>
      <w:r w:rsidRPr="00434056">
        <w:rPr>
          <w:rFonts w:ascii="Arial" w:eastAsia="MS Gothic" w:hAnsi="Arial" w:cs="Arial"/>
          <w:sz w:val="20"/>
          <w:szCs w:val="20"/>
          <w:lang w:eastAsia="pt-BR"/>
        </w:rPr>
        <w:t>Na fase inicial, será realizado levantamento técnico detalhado das condições atuais do Campo de Futebol do Bairro Bobocão, abrangendo aspectos estruturais, de drenagem, pavimentação, alambrados, instalações complementares, acessibilidade e demais elementos que compõem o equipamento esportivo.</w:t>
      </w:r>
    </w:p>
    <w:p w14:paraId="4922B5FB" w14:textId="21121997" w:rsidR="006834BF" w:rsidRPr="00434056" w:rsidRDefault="006834BF" w:rsidP="006834BF">
      <w:pPr>
        <w:jc w:val="both"/>
        <w:rPr>
          <w:rFonts w:ascii="Arial" w:eastAsia="MS Gothic" w:hAnsi="Arial" w:cs="Arial"/>
          <w:sz w:val="20"/>
          <w:szCs w:val="20"/>
          <w:lang w:eastAsia="pt-BR"/>
        </w:rPr>
      </w:pPr>
      <w:r w:rsidRPr="00434056">
        <w:rPr>
          <w:rFonts w:ascii="Arial" w:eastAsia="MS Gothic" w:hAnsi="Arial" w:cs="Arial"/>
          <w:sz w:val="20"/>
          <w:szCs w:val="20"/>
          <w:lang w:eastAsia="pt-BR"/>
        </w:rPr>
        <w:t>Serão definidos o escopo dos serviços de reforma e adequação, o cronograma físico-financeiro, os recursos necessários e as especificações técnicas dos materiais a serem utilizados, observando as normas da ABNT, as diretrizes de segurança do trabalho, sustentabilidade ambiental, acessibilidade e funcionalidade dos espaços públicos destinados à prática esportiva</w:t>
      </w:r>
      <w:r w:rsidRPr="00434056">
        <w:rPr>
          <w:rFonts w:ascii="Arial" w:eastAsia="MS Gothic" w:hAnsi="Arial" w:cs="Arial"/>
          <w:b/>
          <w:bCs/>
          <w:sz w:val="20"/>
          <w:szCs w:val="20"/>
          <w:lang w:eastAsia="pt-BR"/>
        </w:rPr>
        <w:t>.</w:t>
      </w:r>
    </w:p>
    <w:p w14:paraId="53AC437C" w14:textId="06C54CCC" w:rsidR="006834BF" w:rsidRPr="00434056" w:rsidRDefault="006834BF" w:rsidP="006834BF">
      <w:pPr>
        <w:rPr>
          <w:rFonts w:ascii="Arial" w:eastAsia="MS Gothic" w:hAnsi="Arial" w:cs="Arial"/>
          <w:b/>
          <w:bCs/>
          <w:sz w:val="20"/>
          <w:szCs w:val="20"/>
          <w:lang w:eastAsia="pt-BR"/>
        </w:rPr>
      </w:pPr>
      <w:r>
        <w:rPr>
          <w:rFonts w:ascii="Arial" w:eastAsia="MS Gothic" w:hAnsi="Arial" w:cs="Arial"/>
          <w:b/>
          <w:bCs/>
          <w:sz w:val="20"/>
          <w:szCs w:val="20"/>
          <w:lang w:eastAsia="pt-BR"/>
        </w:rPr>
        <w:t>3</w:t>
      </w:r>
      <w:r w:rsidRPr="00434056">
        <w:rPr>
          <w:rFonts w:ascii="Arial" w:eastAsia="MS Gothic" w:hAnsi="Arial" w:cs="Arial"/>
          <w:b/>
          <w:bCs/>
          <w:sz w:val="20"/>
          <w:szCs w:val="20"/>
          <w:lang w:eastAsia="pt-BR"/>
        </w:rPr>
        <w:t>.2. Seleção da Empresa Especializada</w:t>
      </w:r>
    </w:p>
    <w:p w14:paraId="12A5DC11" w14:textId="77777777" w:rsidR="006834BF" w:rsidRPr="00434056" w:rsidRDefault="006834BF" w:rsidP="006834BF">
      <w:pPr>
        <w:jc w:val="both"/>
        <w:rPr>
          <w:rFonts w:ascii="Arial" w:eastAsia="MS Gothic" w:hAnsi="Arial" w:cs="Arial"/>
          <w:sz w:val="20"/>
          <w:szCs w:val="20"/>
          <w:lang w:eastAsia="pt-BR"/>
        </w:rPr>
      </w:pPr>
      <w:r w:rsidRPr="00434056">
        <w:rPr>
          <w:rFonts w:ascii="Arial" w:eastAsia="MS Gothic" w:hAnsi="Arial" w:cs="Arial"/>
          <w:sz w:val="20"/>
          <w:szCs w:val="20"/>
          <w:lang w:eastAsia="pt-BR"/>
        </w:rPr>
        <w:t>A contratação da empresa responsável pela execução dos serviços será realizada por meio de processo licitatório público, de forma transparente e em conformidade com a Lei nº 14.133/2021.</w:t>
      </w:r>
      <w:r w:rsidRPr="00434056">
        <w:rPr>
          <w:rFonts w:ascii="Arial" w:eastAsia="MS Gothic" w:hAnsi="Arial" w:cs="Arial"/>
          <w:sz w:val="20"/>
          <w:szCs w:val="20"/>
          <w:lang w:eastAsia="pt-BR"/>
        </w:rPr>
        <w:br/>
        <w:t>Serão priorizadas empresas com experiência comprovada em obras e serviços de engenharia em equipamentos públicos ou esportivos, com capacidade técnica demonstrada, registro ativo junto ao CREA ou CAU, bem como comprovação de regularidade fiscal, trabalhista e previdenciária. Também serão observados critérios relacionados à qualidade técnica, segurança do trabalho e atendimento às normas vigentes.</w:t>
      </w:r>
    </w:p>
    <w:p w14:paraId="7FF840DA" w14:textId="129CDA7F" w:rsidR="006834BF" w:rsidRPr="00434056" w:rsidRDefault="006834BF" w:rsidP="006834BF">
      <w:pPr>
        <w:rPr>
          <w:rFonts w:ascii="Arial" w:eastAsia="MS Gothic" w:hAnsi="Arial" w:cs="Arial"/>
          <w:b/>
          <w:bCs/>
          <w:sz w:val="20"/>
          <w:szCs w:val="20"/>
          <w:lang w:eastAsia="pt-BR"/>
        </w:rPr>
      </w:pPr>
      <w:r>
        <w:rPr>
          <w:rFonts w:ascii="Arial" w:eastAsia="MS Gothic" w:hAnsi="Arial" w:cs="Arial"/>
          <w:b/>
          <w:bCs/>
          <w:sz w:val="20"/>
          <w:szCs w:val="20"/>
          <w:lang w:eastAsia="pt-BR"/>
        </w:rPr>
        <w:t>3</w:t>
      </w:r>
      <w:r w:rsidRPr="00434056">
        <w:rPr>
          <w:rFonts w:ascii="Arial" w:eastAsia="MS Gothic" w:hAnsi="Arial" w:cs="Arial"/>
          <w:b/>
          <w:bCs/>
          <w:sz w:val="20"/>
          <w:szCs w:val="20"/>
          <w:lang w:eastAsia="pt-BR"/>
        </w:rPr>
        <w:t>.3. Execução dos Serviços</w:t>
      </w:r>
    </w:p>
    <w:p w14:paraId="0862FA14" w14:textId="77777777" w:rsidR="006834BF" w:rsidRDefault="006834BF" w:rsidP="006834BF">
      <w:pPr>
        <w:jc w:val="both"/>
        <w:rPr>
          <w:rFonts w:ascii="Arial" w:eastAsia="MS Gothic" w:hAnsi="Arial" w:cs="Arial"/>
          <w:sz w:val="20"/>
          <w:szCs w:val="20"/>
          <w:lang w:eastAsia="pt-BR"/>
        </w:rPr>
      </w:pPr>
      <w:r w:rsidRPr="00434056">
        <w:rPr>
          <w:rFonts w:ascii="Arial" w:eastAsia="MS Gothic" w:hAnsi="Arial" w:cs="Arial"/>
          <w:sz w:val="20"/>
          <w:szCs w:val="20"/>
          <w:lang w:eastAsia="pt-BR"/>
        </w:rPr>
        <w:t>Os serviços de reforma e adequação serão executados por profissionais legalmente habilitados, garantindo a correta realização das intervenções necessárias conforme o projeto e o levantamento técnico.</w:t>
      </w:r>
      <w:r w:rsidRPr="00434056">
        <w:rPr>
          <w:rFonts w:ascii="Arial" w:eastAsia="MS Gothic" w:hAnsi="Arial" w:cs="Arial"/>
          <w:sz w:val="20"/>
          <w:szCs w:val="20"/>
          <w:lang w:eastAsia="pt-BR"/>
        </w:rPr>
        <w:br/>
        <w:t xml:space="preserve">As atividades poderão incluir, conforme necessidade identificada: recuperação e nivelamento do campo, melhorias no sistema de drenagem, execução ou recuperação de pisos e pavimentações, adequação de </w:t>
      </w:r>
    </w:p>
    <w:p w14:paraId="74ECE389" w14:textId="77777777" w:rsidR="006834BF" w:rsidRDefault="006834BF" w:rsidP="006834BF">
      <w:pPr>
        <w:jc w:val="both"/>
        <w:rPr>
          <w:rFonts w:ascii="Arial" w:eastAsia="MS Gothic" w:hAnsi="Arial" w:cs="Arial"/>
          <w:sz w:val="20"/>
          <w:szCs w:val="20"/>
          <w:lang w:eastAsia="pt-BR"/>
        </w:rPr>
      </w:pPr>
    </w:p>
    <w:p w14:paraId="7BB80DF7" w14:textId="77777777" w:rsidR="006834BF" w:rsidRDefault="006834BF" w:rsidP="006834BF">
      <w:pPr>
        <w:jc w:val="both"/>
        <w:rPr>
          <w:rFonts w:ascii="Arial" w:eastAsia="MS Gothic" w:hAnsi="Arial" w:cs="Arial"/>
          <w:sz w:val="20"/>
          <w:szCs w:val="20"/>
          <w:lang w:eastAsia="pt-BR"/>
        </w:rPr>
      </w:pPr>
    </w:p>
    <w:p w14:paraId="71DCF2BD" w14:textId="3EE1E918" w:rsidR="006834BF" w:rsidRPr="00434056" w:rsidRDefault="006834BF" w:rsidP="006834BF">
      <w:pPr>
        <w:jc w:val="both"/>
        <w:rPr>
          <w:rFonts w:ascii="Arial" w:eastAsia="MS Gothic" w:hAnsi="Arial" w:cs="Arial"/>
          <w:sz w:val="20"/>
          <w:szCs w:val="20"/>
          <w:lang w:eastAsia="pt-BR"/>
        </w:rPr>
      </w:pPr>
      <w:r w:rsidRPr="00434056">
        <w:rPr>
          <w:rFonts w:ascii="Arial" w:eastAsia="MS Gothic" w:hAnsi="Arial" w:cs="Arial"/>
          <w:sz w:val="20"/>
          <w:szCs w:val="20"/>
          <w:lang w:eastAsia="pt-BR"/>
        </w:rPr>
        <w:t>alambrados, acessos e áreas de circulação, além de demais serviços complementares indispensáveis ao pleno funcionamento do espaço esportivo.</w:t>
      </w:r>
    </w:p>
    <w:p w14:paraId="44592D21" w14:textId="77777777" w:rsidR="006834BF" w:rsidRPr="00434056" w:rsidRDefault="006834BF" w:rsidP="006834BF">
      <w:pPr>
        <w:jc w:val="both"/>
        <w:rPr>
          <w:rFonts w:ascii="Arial" w:eastAsia="MS Gothic" w:hAnsi="Arial" w:cs="Arial"/>
          <w:sz w:val="20"/>
          <w:szCs w:val="20"/>
          <w:lang w:eastAsia="pt-BR"/>
        </w:rPr>
      </w:pPr>
      <w:r w:rsidRPr="00434056">
        <w:rPr>
          <w:rFonts w:ascii="Arial" w:eastAsia="MS Gothic" w:hAnsi="Arial" w:cs="Arial"/>
          <w:sz w:val="20"/>
          <w:szCs w:val="20"/>
          <w:lang w:eastAsia="pt-BR"/>
        </w:rPr>
        <w:t>A execução obedecerá às boas práticas de engenharia, às normas de segurança do trabalho e à organização adequada do canteiro de obras, de modo a minimizar impactos à comunidade local e preservar o meio ambiente durante a realização dos serviços.</w:t>
      </w:r>
    </w:p>
    <w:p w14:paraId="2C251731" w14:textId="3DB9D85C" w:rsidR="006834BF" w:rsidRPr="00434056" w:rsidRDefault="006834BF" w:rsidP="006834BF">
      <w:pPr>
        <w:rPr>
          <w:rFonts w:ascii="Arial" w:eastAsia="MS Gothic" w:hAnsi="Arial" w:cs="Arial"/>
          <w:b/>
          <w:bCs/>
          <w:sz w:val="20"/>
          <w:szCs w:val="20"/>
          <w:lang w:eastAsia="pt-BR"/>
        </w:rPr>
      </w:pPr>
      <w:r>
        <w:rPr>
          <w:rFonts w:ascii="Arial" w:eastAsia="MS Gothic" w:hAnsi="Arial" w:cs="Arial"/>
          <w:b/>
          <w:bCs/>
          <w:sz w:val="20"/>
          <w:szCs w:val="20"/>
          <w:lang w:eastAsia="pt-BR"/>
        </w:rPr>
        <w:t>3</w:t>
      </w:r>
      <w:r w:rsidRPr="00434056">
        <w:rPr>
          <w:rFonts w:ascii="Arial" w:eastAsia="MS Gothic" w:hAnsi="Arial" w:cs="Arial"/>
          <w:b/>
          <w:bCs/>
          <w:sz w:val="20"/>
          <w:szCs w:val="20"/>
          <w:lang w:eastAsia="pt-BR"/>
        </w:rPr>
        <w:t>.4. Monitoramento e Controle</w:t>
      </w:r>
    </w:p>
    <w:p w14:paraId="25F7823A" w14:textId="77777777" w:rsidR="006834BF" w:rsidRPr="006834BF" w:rsidRDefault="006834BF" w:rsidP="006834BF">
      <w:pPr>
        <w:spacing w:after="0"/>
        <w:jc w:val="both"/>
        <w:rPr>
          <w:rFonts w:ascii="Arial" w:eastAsia="MS Gothic" w:hAnsi="Arial" w:cs="Arial"/>
          <w:sz w:val="20"/>
          <w:szCs w:val="20"/>
          <w:lang w:eastAsia="pt-BR"/>
        </w:rPr>
      </w:pPr>
      <w:r w:rsidRPr="00434056">
        <w:rPr>
          <w:rFonts w:ascii="Arial" w:eastAsia="MS Gothic" w:hAnsi="Arial" w:cs="Arial"/>
          <w:sz w:val="20"/>
          <w:szCs w:val="20"/>
          <w:lang w:eastAsia="pt-BR"/>
        </w:rPr>
        <w:t>Durante toda a execução contratual, será realizado acompanhamento técnico contínuo, por meio de vistorias periódicas, registros fotográficos e relatórios de fiscalização, com o objetivo de verificar a conformidade dos serviços executados com o projeto, o cronograma estabelecido e os padrões mínimos de qualidade exigidos.</w:t>
      </w:r>
    </w:p>
    <w:p w14:paraId="234BB33A" w14:textId="77777777" w:rsidR="006834BF" w:rsidRPr="006834BF" w:rsidRDefault="006834BF" w:rsidP="006834BF">
      <w:pPr>
        <w:spacing w:after="0" w:line="240" w:lineRule="auto"/>
        <w:jc w:val="both"/>
        <w:rPr>
          <w:rFonts w:ascii="Arial" w:eastAsia="MS Gothic" w:hAnsi="Arial" w:cs="Arial"/>
          <w:sz w:val="20"/>
          <w:szCs w:val="20"/>
          <w:lang w:eastAsia="pt-BR"/>
        </w:rPr>
      </w:pPr>
      <w:r w:rsidRPr="00434056">
        <w:rPr>
          <w:rFonts w:ascii="Arial" w:eastAsia="MS Gothic" w:hAnsi="Arial" w:cs="Arial"/>
          <w:sz w:val="20"/>
          <w:szCs w:val="20"/>
          <w:lang w:eastAsia="pt-BR"/>
        </w:rPr>
        <w:br/>
        <w:t>Eventuais não conformidades deverão ser corrigidas de forma imediata, assegurando a segurança, a durabilidade e o adequado desempenho das intervenções realizadas.</w:t>
      </w:r>
    </w:p>
    <w:p w14:paraId="2A278ED7" w14:textId="77777777" w:rsidR="006834BF" w:rsidRPr="00434056" w:rsidRDefault="006834BF" w:rsidP="006834BF">
      <w:pPr>
        <w:spacing w:after="0" w:line="240" w:lineRule="auto"/>
        <w:jc w:val="both"/>
        <w:rPr>
          <w:rFonts w:ascii="Arial" w:eastAsia="MS Gothic" w:hAnsi="Arial" w:cs="Arial"/>
          <w:sz w:val="20"/>
          <w:szCs w:val="20"/>
          <w:lang w:eastAsia="pt-BR"/>
        </w:rPr>
      </w:pPr>
    </w:p>
    <w:p w14:paraId="4A9F8E9E" w14:textId="3AF6EF69" w:rsidR="006834BF" w:rsidRPr="00434056" w:rsidRDefault="006834BF" w:rsidP="006834BF">
      <w:pPr>
        <w:rPr>
          <w:rFonts w:ascii="Arial" w:eastAsia="MS Gothic" w:hAnsi="Arial" w:cs="Arial"/>
          <w:b/>
          <w:bCs/>
          <w:sz w:val="20"/>
          <w:szCs w:val="20"/>
          <w:lang w:eastAsia="pt-BR"/>
        </w:rPr>
      </w:pPr>
      <w:r>
        <w:rPr>
          <w:rFonts w:ascii="Arial" w:eastAsia="MS Gothic" w:hAnsi="Arial" w:cs="Arial"/>
          <w:b/>
          <w:bCs/>
          <w:sz w:val="20"/>
          <w:szCs w:val="20"/>
          <w:lang w:eastAsia="pt-BR"/>
        </w:rPr>
        <w:t>3</w:t>
      </w:r>
      <w:r w:rsidRPr="00434056">
        <w:rPr>
          <w:rFonts w:ascii="Arial" w:eastAsia="MS Gothic" w:hAnsi="Arial" w:cs="Arial"/>
          <w:b/>
          <w:bCs/>
          <w:sz w:val="20"/>
          <w:szCs w:val="20"/>
          <w:lang w:eastAsia="pt-BR"/>
        </w:rPr>
        <w:t>.5. Entrega e Aceitação</w:t>
      </w:r>
    </w:p>
    <w:p w14:paraId="3DBFF4C6" w14:textId="38DD727F" w:rsidR="006834BF" w:rsidRDefault="006834BF" w:rsidP="006834BF">
      <w:pPr>
        <w:jc w:val="both"/>
        <w:rPr>
          <w:rFonts w:ascii="Arial" w:eastAsia="MS Gothic" w:hAnsi="Arial" w:cs="Arial"/>
          <w:sz w:val="20"/>
          <w:szCs w:val="20"/>
          <w:lang w:eastAsia="pt-BR"/>
        </w:rPr>
      </w:pPr>
      <w:r w:rsidRPr="00434056">
        <w:rPr>
          <w:rFonts w:ascii="Arial" w:eastAsia="MS Gothic" w:hAnsi="Arial" w:cs="Arial"/>
          <w:sz w:val="20"/>
          <w:szCs w:val="20"/>
          <w:lang w:eastAsia="pt-BR"/>
        </w:rPr>
        <w:t>Após a conclusão dos serviços, será realizada vistoria final para verificação do atendimento integral ao escopo contratado e às normas técnicas aplicáveis.</w:t>
      </w:r>
      <w:r w:rsidRPr="00434056">
        <w:rPr>
          <w:rFonts w:ascii="Arial" w:eastAsia="MS Gothic" w:hAnsi="Arial" w:cs="Arial"/>
          <w:sz w:val="20"/>
          <w:szCs w:val="20"/>
          <w:lang w:eastAsia="pt-BR"/>
        </w:rPr>
        <w:br/>
        <w:t>A Administração Municipal procederá ao recebimento definitivo do objeto, mediante emissão de termo específico, atestando a qualidade, integridade, funcionalidade e segurança do Campo de</w:t>
      </w:r>
      <w:r w:rsidRPr="006834BF">
        <w:rPr>
          <w:rFonts w:ascii="Arial" w:eastAsia="MS Gothic" w:hAnsi="Arial" w:cs="Arial"/>
          <w:sz w:val="20"/>
          <w:szCs w:val="20"/>
          <w:lang w:eastAsia="pt-BR"/>
        </w:rPr>
        <w:t xml:space="preserve"> </w:t>
      </w:r>
      <w:r w:rsidRPr="00434056">
        <w:rPr>
          <w:rFonts w:ascii="Arial" w:eastAsia="MS Gothic" w:hAnsi="Arial" w:cs="Arial"/>
          <w:sz w:val="20"/>
          <w:szCs w:val="20"/>
          <w:lang w:eastAsia="pt-BR"/>
        </w:rPr>
        <w:t>Futebol do Bairro Bobocão, garantindo que o espaço esteja plenamente apto para uso da população e para o desenvolvimento de atividades esportivas e comunitárias.</w:t>
      </w:r>
    </w:p>
    <w:p w14:paraId="639CD753" w14:textId="77777777" w:rsidR="006834BF" w:rsidRPr="006834BF" w:rsidRDefault="006834BF" w:rsidP="006834BF">
      <w:pPr>
        <w:jc w:val="both"/>
        <w:rPr>
          <w:rFonts w:ascii="Arial" w:eastAsia="MS Gothic" w:hAnsi="Arial" w:cs="Arial"/>
          <w:sz w:val="20"/>
          <w:szCs w:val="20"/>
          <w:lang w:eastAsia="pt-BR"/>
        </w:rPr>
      </w:pPr>
    </w:p>
    <w:p w14:paraId="51A0DCE8" w14:textId="77777777" w:rsidR="00DD4939" w:rsidRPr="006834BF" w:rsidRDefault="00DD4939" w:rsidP="00DD4939">
      <w:pPr>
        <w:pStyle w:val="Nivel2"/>
        <w:numPr>
          <w:ilvl w:val="0"/>
          <w:numId w:val="4"/>
        </w:numPr>
        <w:rPr>
          <w:b/>
          <w:bCs/>
        </w:rPr>
      </w:pPr>
      <w:r w:rsidRPr="006834BF">
        <w:rPr>
          <w:b/>
          <w:bCs/>
        </w:rPr>
        <w:t>REQUISITOS DA CONTRATAÇÃO</w:t>
      </w:r>
    </w:p>
    <w:p w14:paraId="5337E461" w14:textId="77777777" w:rsidR="00DD4939" w:rsidRPr="006834BF" w:rsidRDefault="00DD4939" w:rsidP="00DD4939">
      <w:pPr>
        <w:pStyle w:val="Nivel2"/>
        <w:ind w:left="720"/>
      </w:pPr>
    </w:p>
    <w:p w14:paraId="577E0E3F" w14:textId="77777777" w:rsidR="006834BF" w:rsidRPr="00434056" w:rsidRDefault="006834BF" w:rsidP="006834BF">
      <w:pPr>
        <w:rPr>
          <w:rFonts w:ascii="Arial" w:hAnsi="Arial" w:cs="Arial"/>
          <w:b/>
          <w:bCs/>
          <w:sz w:val="20"/>
          <w:szCs w:val="20"/>
        </w:rPr>
      </w:pPr>
      <w:r w:rsidRPr="00434056">
        <w:rPr>
          <w:rFonts w:ascii="Arial" w:hAnsi="Arial" w:cs="Arial"/>
          <w:b/>
          <w:bCs/>
          <w:sz w:val="20"/>
          <w:szCs w:val="20"/>
        </w:rPr>
        <w:t>Requisitos Legais</w:t>
      </w:r>
    </w:p>
    <w:p w14:paraId="19F560F4" w14:textId="77777777" w:rsidR="006834BF" w:rsidRPr="00434056" w:rsidRDefault="006834BF" w:rsidP="006834BF">
      <w:pPr>
        <w:jc w:val="both"/>
        <w:rPr>
          <w:rFonts w:ascii="Arial" w:hAnsi="Arial" w:cs="Arial"/>
          <w:sz w:val="20"/>
          <w:szCs w:val="20"/>
        </w:rPr>
      </w:pPr>
      <w:r w:rsidRPr="00434056">
        <w:rPr>
          <w:rFonts w:ascii="Arial" w:hAnsi="Arial" w:cs="Arial"/>
          <w:sz w:val="20"/>
          <w:szCs w:val="20"/>
        </w:rPr>
        <w:t>Observância integral da Lei nº 14.133/2021, que estabelece normas gerais de licitação e contratação para a Administração Pública. Cumprimento das normas técnicas da ABNT aplicáveis aos serviços de engenharia, reforma, adequação de equipamentos esportivos e segurança do trabalho, bem como respeito às legislações urbanísticas, ambientais e de uso do solo vigentes no município de Paudalho – PE.</w:t>
      </w:r>
    </w:p>
    <w:p w14:paraId="759530DA" w14:textId="77777777" w:rsidR="006834BF" w:rsidRPr="00434056" w:rsidRDefault="006834BF" w:rsidP="006834BF">
      <w:pPr>
        <w:rPr>
          <w:rFonts w:ascii="Arial" w:hAnsi="Arial" w:cs="Arial"/>
          <w:b/>
          <w:bCs/>
          <w:sz w:val="20"/>
          <w:szCs w:val="20"/>
        </w:rPr>
      </w:pPr>
      <w:r w:rsidRPr="00434056">
        <w:rPr>
          <w:rFonts w:ascii="Arial" w:hAnsi="Arial" w:cs="Arial"/>
          <w:b/>
          <w:bCs/>
          <w:sz w:val="20"/>
          <w:szCs w:val="20"/>
        </w:rPr>
        <w:t>Requisitos de Sustentabilidade</w:t>
      </w:r>
    </w:p>
    <w:p w14:paraId="77800E95" w14:textId="77777777" w:rsidR="006834BF" w:rsidRPr="00434056" w:rsidRDefault="006834BF" w:rsidP="006834BF">
      <w:pPr>
        <w:jc w:val="both"/>
        <w:rPr>
          <w:rFonts w:ascii="Arial" w:hAnsi="Arial" w:cs="Arial"/>
          <w:sz w:val="20"/>
          <w:szCs w:val="20"/>
        </w:rPr>
      </w:pPr>
      <w:r w:rsidRPr="00434056">
        <w:rPr>
          <w:rFonts w:ascii="Arial" w:hAnsi="Arial" w:cs="Arial"/>
          <w:sz w:val="20"/>
          <w:szCs w:val="20"/>
        </w:rPr>
        <w:t>Deverão ser empregados materiais e métodos construtivos sustentáveis, priorizando a redução dos impactos ambientais, o uso racional dos recursos naturais e a destinação ambientalmente adequada dos resíduos e entulhos gerados durante a execução dos serviços. Sempre que tecnicamente viável, deverão ser adotadas boas práticas de sustentabilidade, como reaproveitamento de materiais, drenagem adequada do solo e soluções que minimizem a degradação ambiental do entorno.</w:t>
      </w:r>
    </w:p>
    <w:p w14:paraId="06BC5FD8" w14:textId="77777777" w:rsidR="006834BF" w:rsidRPr="00434056" w:rsidRDefault="006834BF" w:rsidP="006834BF">
      <w:pPr>
        <w:rPr>
          <w:rFonts w:ascii="Arial" w:hAnsi="Arial" w:cs="Arial"/>
          <w:b/>
          <w:bCs/>
          <w:sz w:val="20"/>
          <w:szCs w:val="20"/>
        </w:rPr>
      </w:pPr>
      <w:r w:rsidRPr="00434056">
        <w:rPr>
          <w:rFonts w:ascii="Arial" w:hAnsi="Arial" w:cs="Arial"/>
          <w:b/>
          <w:bCs/>
          <w:sz w:val="20"/>
          <w:szCs w:val="20"/>
        </w:rPr>
        <w:t>Subcontratação</w:t>
      </w:r>
    </w:p>
    <w:p w14:paraId="6B8744C3" w14:textId="12FD7A80" w:rsidR="006834BF" w:rsidRPr="00434056" w:rsidRDefault="006834BF" w:rsidP="006834BF">
      <w:pPr>
        <w:rPr>
          <w:rFonts w:ascii="Arial" w:hAnsi="Arial" w:cs="Arial"/>
          <w:sz w:val="20"/>
          <w:szCs w:val="20"/>
        </w:rPr>
      </w:pPr>
      <w:r w:rsidRPr="00434056">
        <w:rPr>
          <w:rFonts w:ascii="Arial" w:hAnsi="Arial" w:cs="Arial"/>
          <w:sz w:val="20"/>
          <w:szCs w:val="20"/>
        </w:rPr>
        <w:t>Fica vedada a subcontratação total ou parcial do objeto contratual, conforme disposto na Lei nº 14.133/2021.</w:t>
      </w:r>
    </w:p>
    <w:p w14:paraId="3F65D9A3" w14:textId="77777777" w:rsidR="006834BF" w:rsidRPr="00434056" w:rsidRDefault="006834BF" w:rsidP="006834BF">
      <w:pPr>
        <w:rPr>
          <w:rFonts w:ascii="Arial" w:hAnsi="Arial" w:cs="Arial"/>
          <w:b/>
          <w:bCs/>
          <w:sz w:val="20"/>
          <w:szCs w:val="20"/>
        </w:rPr>
      </w:pPr>
      <w:r w:rsidRPr="00434056">
        <w:rPr>
          <w:rFonts w:ascii="Arial" w:hAnsi="Arial" w:cs="Arial"/>
          <w:b/>
          <w:bCs/>
          <w:sz w:val="20"/>
          <w:szCs w:val="20"/>
        </w:rPr>
        <w:t>Garantia da Contratação</w:t>
      </w:r>
    </w:p>
    <w:p w14:paraId="415B122A" w14:textId="77777777" w:rsidR="006834BF" w:rsidRDefault="006834BF" w:rsidP="006834BF">
      <w:pPr>
        <w:jc w:val="both"/>
        <w:rPr>
          <w:rFonts w:ascii="Arial" w:hAnsi="Arial" w:cs="Arial"/>
          <w:sz w:val="20"/>
          <w:szCs w:val="20"/>
        </w:rPr>
      </w:pPr>
      <w:r w:rsidRPr="00434056">
        <w:rPr>
          <w:rFonts w:ascii="Arial" w:hAnsi="Arial" w:cs="Arial"/>
          <w:sz w:val="20"/>
          <w:szCs w:val="20"/>
        </w:rPr>
        <w:t>Não será exigida garantia da contratação, nos termos dos arts. 96 e seguintes da Lei nº 14.133/2021, conforme previsão nas cláusulas contratuais e no edital.</w:t>
      </w:r>
    </w:p>
    <w:p w14:paraId="42CB14ED" w14:textId="77777777" w:rsidR="006834BF" w:rsidRPr="00434056" w:rsidRDefault="006834BF" w:rsidP="006834BF">
      <w:pPr>
        <w:jc w:val="both"/>
        <w:rPr>
          <w:rFonts w:ascii="Arial" w:hAnsi="Arial" w:cs="Arial"/>
          <w:sz w:val="20"/>
          <w:szCs w:val="20"/>
        </w:rPr>
      </w:pPr>
    </w:p>
    <w:p w14:paraId="5DD4A7D4" w14:textId="77777777" w:rsidR="006834BF" w:rsidRPr="00434056" w:rsidRDefault="006834BF" w:rsidP="006834BF">
      <w:pPr>
        <w:rPr>
          <w:rFonts w:ascii="Arial" w:hAnsi="Arial" w:cs="Arial"/>
          <w:b/>
          <w:bCs/>
          <w:sz w:val="20"/>
          <w:szCs w:val="20"/>
        </w:rPr>
      </w:pPr>
      <w:r w:rsidRPr="00434056">
        <w:rPr>
          <w:rFonts w:ascii="Arial" w:hAnsi="Arial" w:cs="Arial"/>
          <w:b/>
          <w:bCs/>
          <w:sz w:val="20"/>
          <w:szCs w:val="20"/>
        </w:rPr>
        <w:lastRenderedPageBreak/>
        <w:t>Vistoria</w:t>
      </w:r>
    </w:p>
    <w:p w14:paraId="71E766F7" w14:textId="77777777" w:rsidR="006834BF" w:rsidRDefault="006834BF" w:rsidP="006834BF">
      <w:pPr>
        <w:spacing w:after="0" w:line="240" w:lineRule="auto"/>
        <w:jc w:val="both"/>
        <w:rPr>
          <w:rFonts w:ascii="Arial" w:hAnsi="Arial" w:cs="Arial"/>
          <w:sz w:val="20"/>
          <w:szCs w:val="20"/>
        </w:rPr>
      </w:pPr>
      <w:r w:rsidRPr="00434056">
        <w:rPr>
          <w:rFonts w:ascii="Arial" w:hAnsi="Arial" w:cs="Arial"/>
          <w:sz w:val="20"/>
          <w:szCs w:val="20"/>
        </w:rPr>
        <w:t>Será imprescindível a realização de vistoria prévia no local de execução dos serviços, a fim de possibilitar o pleno conhecimento das condições e peculiaridades do Campo de Futebol do Bairro Bobocão, no município de Paudalho – PE.</w:t>
      </w:r>
    </w:p>
    <w:p w14:paraId="4237504C" w14:textId="03EE8EC2" w:rsidR="006834BF" w:rsidRDefault="006834BF" w:rsidP="006834BF">
      <w:pPr>
        <w:spacing w:after="0" w:line="240" w:lineRule="auto"/>
        <w:jc w:val="both"/>
        <w:rPr>
          <w:rFonts w:ascii="Arial" w:hAnsi="Arial" w:cs="Arial"/>
          <w:sz w:val="20"/>
          <w:szCs w:val="20"/>
        </w:rPr>
      </w:pPr>
      <w:r w:rsidRPr="00434056">
        <w:rPr>
          <w:rFonts w:ascii="Arial" w:hAnsi="Arial" w:cs="Arial"/>
          <w:sz w:val="20"/>
          <w:szCs w:val="20"/>
        </w:rPr>
        <w:br/>
        <w:t>A vistoria poderá ser realizada pelo interessado, acompanhado de servidor designado pela Administração, de segunda a sexta-feira, no horário das 08h às 13h.</w:t>
      </w:r>
    </w:p>
    <w:p w14:paraId="666A66F5" w14:textId="77777777" w:rsidR="006834BF" w:rsidRPr="00434056" w:rsidRDefault="006834BF" w:rsidP="006834BF">
      <w:pPr>
        <w:spacing w:after="0" w:line="240" w:lineRule="auto"/>
        <w:jc w:val="both"/>
        <w:rPr>
          <w:rFonts w:ascii="Arial" w:hAnsi="Arial" w:cs="Arial"/>
          <w:sz w:val="20"/>
          <w:szCs w:val="20"/>
        </w:rPr>
      </w:pPr>
    </w:p>
    <w:p w14:paraId="5F105D1B" w14:textId="77777777" w:rsidR="006834BF" w:rsidRPr="00434056" w:rsidRDefault="006834BF" w:rsidP="006834BF">
      <w:pPr>
        <w:jc w:val="both"/>
        <w:rPr>
          <w:rFonts w:ascii="Arial" w:hAnsi="Arial" w:cs="Arial"/>
          <w:b/>
          <w:bCs/>
          <w:sz w:val="20"/>
          <w:szCs w:val="20"/>
        </w:rPr>
      </w:pPr>
      <w:r w:rsidRPr="00434056">
        <w:rPr>
          <w:rFonts w:ascii="Arial" w:hAnsi="Arial" w:cs="Arial"/>
          <w:sz w:val="20"/>
          <w:szCs w:val="20"/>
        </w:rPr>
        <w:t>Admite-se, alternativamente, a substituição da vistoria por declaração formal, assinada pelo responsável técnico da licitante, atestando o pleno conhecimento do local e das condições para a execução do objeto</w:t>
      </w:r>
      <w:r w:rsidRPr="00434056">
        <w:rPr>
          <w:rFonts w:ascii="Arial" w:hAnsi="Arial" w:cs="Arial"/>
          <w:b/>
          <w:bCs/>
          <w:sz w:val="20"/>
          <w:szCs w:val="20"/>
        </w:rPr>
        <w:t>.</w:t>
      </w:r>
    </w:p>
    <w:p w14:paraId="11D0CB6C" w14:textId="77777777" w:rsidR="006834BF" w:rsidRPr="00434056" w:rsidRDefault="006834BF" w:rsidP="006834BF">
      <w:pPr>
        <w:rPr>
          <w:rFonts w:ascii="Arial" w:hAnsi="Arial" w:cs="Arial"/>
          <w:b/>
          <w:bCs/>
          <w:sz w:val="20"/>
          <w:szCs w:val="20"/>
        </w:rPr>
      </w:pPr>
      <w:r w:rsidRPr="00434056">
        <w:rPr>
          <w:rFonts w:ascii="Arial" w:hAnsi="Arial" w:cs="Arial"/>
          <w:b/>
          <w:bCs/>
          <w:sz w:val="20"/>
          <w:szCs w:val="20"/>
        </w:rPr>
        <w:t>Padrões Mínimos de Qualidade</w:t>
      </w:r>
    </w:p>
    <w:p w14:paraId="57495F2A" w14:textId="77777777" w:rsidR="006834BF" w:rsidRDefault="006834BF" w:rsidP="006834BF">
      <w:pPr>
        <w:spacing w:after="0"/>
        <w:jc w:val="both"/>
        <w:rPr>
          <w:rFonts w:ascii="Arial" w:hAnsi="Arial" w:cs="Arial"/>
          <w:sz w:val="20"/>
          <w:szCs w:val="20"/>
        </w:rPr>
      </w:pPr>
      <w:r w:rsidRPr="00434056">
        <w:rPr>
          <w:rFonts w:ascii="Arial" w:hAnsi="Arial" w:cs="Arial"/>
          <w:sz w:val="20"/>
          <w:szCs w:val="20"/>
        </w:rPr>
        <w:t>Os materiais, equipamentos e insumos empregados deverão atender rigorosamente às especificações técnicas e aos memoriais descritivos anexos, sendo obrigatoriamente de primeira qualidade, novos, isentos de defeitos e em conformidade com as normas da ABNT.</w:t>
      </w:r>
    </w:p>
    <w:p w14:paraId="1218B652" w14:textId="2A27E358" w:rsidR="006834BF" w:rsidRDefault="006834BF" w:rsidP="006834BF">
      <w:pPr>
        <w:spacing w:after="0"/>
        <w:jc w:val="both"/>
        <w:rPr>
          <w:rFonts w:ascii="Arial" w:hAnsi="Arial" w:cs="Arial"/>
          <w:sz w:val="20"/>
          <w:szCs w:val="20"/>
        </w:rPr>
      </w:pPr>
      <w:r w:rsidRPr="00434056">
        <w:rPr>
          <w:rFonts w:ascii="Arial" w:hAnsi="Arial" w:cs="Arial"/>
          <w:sz w:val="20"/>
          <w:szCs w:val="20"/>
        </w:rPr>
        <w:br/>
        <w:t>A substituição de materiais somente será permitida mediante justificativa técnica formal e autorização expressa da fiscalização do contrato.</w:t>
      </w:r>
    </w:p>
    <w:p w14:paraId="5E94C97E" w14:textId="77777777" w:rsidR="006834BF" w:rsidRPr="00434056" w:rsidRDefault="006834BF" w:rsidP="006834BF">
      <w:pPr>
        <w:spacing w:after="0"/>
        <w:jc w:val="both"/>
        <w:rPr>
          <w:rFonts w:ascii="Arial" w:hAnsi="Arial" w:cs="Arial"/>
          <w:sz w:val="20"/>
          <w:szCs w:val="20"/>
        </w:rPr>
      </w:pPr>
    </w:p>
    <w:p w14:paraId="59171139" w14:textId="77777777" w:rsidR="006834BF" w:rsidRPr="00434056" w:rsidRDefault="006834BF" w:rsidP="006834BF">
      <w:pPr>
        <w:jc w:val="both"/>
        <w:rPr>
          <w:rFonts w:ascii="Arial" w:hAnsi="Arial" w:cs="Arial"/>
          <w:sz w:val="20"/>
          <w:szCs w:val="20"/>
        </w:rPr>
      </w:pPr>
      <w:r w:rsidRPr="00434056">
        <w:rPr>
          <w:rFonts w:ascii="Arial" w:hAnsi="Arial" w:cs="Arial"/>
          <w:sz w:val="20"/>
          <w:szCs w:val="20"/>
        </w:rPr>
        <w:t>Os serviços deverão ser executados conforme critérios técnicos definidos por profissional legalmente habilitado, assegurando segurança, durabilidade, funcionalidade e adequado desempenho do campo esportivo.</w:t>
      </w:r>
    </w:p>
    <w:p w14:paraId="64FCA2B4" w14:textId="77777777" w:rsidR="006834BF" w:rsidRPr="00434056" w:rsidRDefault="006834BF" w:rsidP="006834BF">
      <w:pPr>
        <w:rPr>
          <w:rFonts w:ascii="Arial" w:hAnsi="Arial" w:cs="Arial"/>
          <w:b/>
          <w:bCs/>
          <w:sz w:val="20"/>
          <w:szCs w:val="20"/>
        </w:rPr>
      </w:pPr>
      <w:r w:rsidRPr="00434056">
        <w:rPr>
          <w:rFonts w:ascii="Arial" w:hAnsi="Arial" w:cs="Arial"/>
          <w:b/>
          <w:bCs/>
          <w:sz w:val="20"/>
          <w:szCs w:val="20"/>
        </w:rPr>
        <w:t>Requisitos Internos</w:t>
      </w:r>
    </w:p>
    <w:p w14:paraId="4AFABBEA" w14:textId="77777777" w:rsidR="006834BF" w:rsidRPr="00434056" w:rsidRDefault="006834BF" w:rsidP="006834BF">
      <w:pPr>
        <w:rPr>
          <w:rFonts w:ascii="Arial" w:hAnsi="Arial" w:cs="Arial"/>
          <w:sz w:val="20"/>
          <w:szCs w:val="20"/>
        </w:rPr>
      </w:pPr>
      <w:r w:rsidRPr="00434056">
        <w:rPr>
          <w:rFonts w:ascii="Arial" w:hAnsi="Arial" w:cs="Arial"/>
          <w:sz w:val="20"/>
          <w:szCs w:val="20"/>
        </w:rPr>
        <w:t>a) levantamento técnico das condições atuais do campo de futebol e identificação das necessidades de reforma e adequação;</w:t>
      </w:r>
      <w:r w:rsidRPr="00434056">
        <w:rPr>
          <w:rFonts w:ascii="Arial" w:hAnsi="Arial" w:cs="Arial"/>
          <w:sz w:val="20"/>
          <w:szCs w:val="20"/>
        </w:rPr>
        <w:br/>
        <w:t>b) elaboração de plano de execução detalhado, contendo cronograma físico-financeiro e etapas dos serviços;</w:t>
      </w:r>
      <w:r w:rsidRPr="00434056">
        <w:rPr>
          <w:rFonts w:ascii="Arial" w:hAnsi="Arial" w:cs="Arial"/>
          <w:sz w:val="20"/>
          <w:szCs w:val="20"/>
        </w:rPr>
        <w:br/>
        <w:t>c) definição dos materiais, técnicas construtivas e soluções de engenharia mais adequadas, observando normas de segurança, acessibilidade e uso esportivo;</w:t>
      </w:r>
      <w:r w:rsidRPr="00434056">
        <w:rPr>
          <w:rFonts w:ascii="Arial" w:hAnsi="Arial" w:cs="Arial"/>
          <w:sz w:val="20"/>
          <w:szCs w:val="20"/>
        </w:rPr>
        <w:br/>
        <w:t>d) contratação de empresa com experiência comprovada em obras e serviços de engenharia de equipamentos públicos ou esportivos, mediante apresentação de atestados de capacidade técnica;</w:t>
      </w:r>
      <w:r w:rsidRPr="00434056">
        <w:rPr>
          <w:rFonts w:ascii="Arial" w:hAnsi="Arial" w:cs="Arial"/>
          <w:sz w:val="20"/>
          <w:szCs w:val="20"/>
        </w:rPr>
        <w:br/>
        <w:t>e) apresentação de registro ativo no CREA ou CAU, conforme legislação vigente.</w:t>
      </w:r>
    </w:p>
    <w:p w14:paraId="1007E8C3" w14:textId="77777777" w:rsidR="006834BF" w:rsidRPr="00434056" w:rsidRDefault="006834BF" w:rsidP="006834BF">
      <w:pPr>
        <w:rPr>
          <w:rFonts w:ascii="Arial" w:hAnsi="Arial" w:cs="Arial"/>
          <w:b/>
          <w:bCs/>
          <w:sz w:val="20"/>
          <w:szCs w:val="20"/>
        </w:rPr>
      </w:pPr>
      <w:r w:rsidRPr="00434056">
        <w:rPr>
          <w:rFonts w:ascii="Arial" w:hAnsi="Arial" w:cs="Arial"/>
          <w:b/>
          <w:bCs/>
          <w:sz w:val="20"/>
          <w:szCs w:val="20"/>
        </w:rPr>
        <w:t>Requisitos Externos (Legais)</w:t>
      </w:r>
    </w:p>
    <w:p w14:paraId="060AE24B" w14:textId="0D02CC9B" w:rsidR="006834BF" w:rsidRPr="00434056" w:rsidRDefault="006834BF" w:rsidP="006834BF">
      <w:pPr>
        <w:rPr>
          <w:rFonts w:ascii="Arial" w:hAnsi="Arial" w:cs="Arial"/>
          <w:sz w:val="20"/>
          <w:szCs w:val="20"/>
        </w:rPr>
      </w:pPr>
      <w:r w:rsidRPr="00434056">
        <w:rPr>
          <w:rFonts w:ascii="Arial" w:hAnsi="Arial" w:cs="Arial"/>
          <w:sz w:val="20"/>
          <w:szCs w:val="20"/>
        </w:rPr>
        <w:t>f) cumprimento da Lei nº 14.133/2021, especialmente no que se refere às normas de licitação e contratação pública;</w:t>
      </w:r>
      <w:r w:rsidRPr="00434056">
        <w:rPr>
          <w:rFonts w:ascii="Arial" w:hAnsi="Arial" w:cs="Arial"/>
          <w:sz w:val="20"/>
          <w:szCs w:val="20"/>
        </w:rPr>
        <w:br/>
        <w:t>g) observância das normas técnicas da ABNT aplicáveis a obras de reforma e adequação de espaços esportivos;</w:t>
      </w:r>
      <w:r w:rsidRPr="00434056">
        <w:rPr>
          <w:rFonts w:ascii="Arial" w:hAnsi="Arial" w:cs="Arial"/>
          <w:sz w:val="20"/>
          <w:szCs w:val="20"/>
        </w:rPr>
        <w:br/>
        <w:t>h) cumprimento das legislações ambientais, urbanísticas e municipais vigentes;</w:t>
      </w:r>
      <w:r w:rsidRPr="00434056">
        <w:rPr>
          <w:rFonts w:ascii="Arial" w:hAnsi="Arial" w:cs="Arial"/>
          <w:sz w:val="20"/>
          <w:szCs w:val="20"/>
        </w:rPr>
        <w:br/>
        <w:t>i) vedação à subcontratação do objeto;</w:t>
      </w:r>
      <w:r w:rsidRPr="00434056">
        <w:rPr>
          <w:rFonts w:ascii="Arial" w:hAnsi="Arial" w:cs="Arial"/>
          <w:sz w:val="20"/>
          <w:szCs w:val="20"/>
        </w:rPr>
        <w:br/>
        <w:t>j) não exigência de garantia contratual, conforme previsto no edital.</w:t>
      </w:r>
    </w:p>
    <w:p w14:paraId="6A980147" w14:textId="77777777" w:rsidR="006834BF" w:rsidRPr="00434056" w:rsidRDefault="006834BF" w:rsidP="006834BF">
      <w:pPr>
        <w:rPr>
          <w:rFonts w:ascii="Arial" w:hAnsi="Arial" w:cs="Arial"/>
          <w:b/>
          <w:bCs/>
          <w:sz w:val="20"/>
          <w:szCs w:val="20"/>
        </w:rPr>
      </w:pPr>
      <w:r w:rsidRPr="00434056">
        <w:rPr>
          <w:rFonts w:ascii="Arial" w:hAnsi="Arial" w:cs="Arial"/>
          <w:b/>
          <w:bCs/>
          <w:sz w:val="20"/>
          <w:szCs w:val="20"/>
        </w:rPr>
        <w:t>Requisitos Gerais</w:t>
      </w:r>
    </w:p>
    <w:p w14:paraId="256E7E31" w14:textId="77777777" w:rsidR="006834BF" w:rsidRDefault="006834BF" w:rsidP="009A52D1">
      <w:pPr>
        <w:pStyle w:val="Nivel01"/>
        <w:rPr>
          <w:b w:val="0"/>
          <w:bCs w:val="0"/>
        </w:rPr>
      </w:pPr>
      <w:r w:rsidRPr="009A52D1">
        <w:rPr>
          <w:b w:val="0"/>
          <w:bCs w:val="0"/>
        </w:rPr>
        <w:t>A empresa contratada será responsável pelo fornecimento, instalação e execução de todos os materiais, equipamentos e serviços previstos na planilha orçamentária e nos memoriais descritivos, garantindo sua correta aplicação e compatibilidade com o projeto.</w:t>
      </w:r>
      <w:r w:rsidRPr="009A52D1">
        <w:rPr>
          <w:b w:val="0"/>
          <w:bCs w:val="0"/>
        </w:rPr>
        <w:br/>
        <w:t>Essa medida visa assegurar a qualidade final da obra, evitar retrabalhos e prevenir danos aos serviços executados, garantindo a plena funcionalidade e durabilidade do Campo de Futebol do Bairro Bobocão.</w:t>
      </w:r>
    </w:p>
    <w:p w14:paraId="1A7422A9" w14:textId="77777777" w:rsidR="009A52D1" w:rsidRPr="009A52D1" w:rsidRDefault="009A52D1" w:rsidP="009A52D1">
      <w:pPr>
        <w:rPr>
          <w:lang w:eastAsia="pt-BR"/>
        </w:rPr>
      </w:pPr>
    </w:p>
    <w:p w14:paraId="64695B38" w14:textId="77777777" w:rsidR="006834BF" w:rsidRDefault="006834BF" w:rsidP="009A52D1">
      <w:pPr>
        <w:pStyle w:val="Nivel01"/>
      </w:pPr>
    </w:p>
    <w:p w14:paraId="43AE145C" w14:textId="1AEBD57A" w:rsidR="003165FD" w:rsidRPr="00187151" w:rsidRDefault="003165FD" w:rsidP="009A52D1">
      <w:pPr>
        <w:pStyle w:val="Nivel01"/>
      </w:pPr>
      <w:r w:rsidRPr="00187151">
        <w:t>5.  MODELO DE EXECUÇÃO DO OBJETO</w:t>
      </w:r>
    </w:p>
    <w:p w14:paraId="084FD50F" w14:textId="77777777" w:rsidR="003165FD" w:rsidRPr="00187151" w:rsidRDefault="003165FD" w:rsidP="003165FD">
      <w:pPr>
        <w:pStyle w:val="Nvel2-Red"/>
      </w:pPr>
      <w:r w:rsidRPr="00187151">
        <w:t>5.1 Condições de execução</w:t>
      </w:r>
    </w:p>
    <w:p w14:paraId="79AD466F" w14:textId="0BA509F5" w:rsidR="003165FD" w:rsidRPr="00187151" w:rsidRDefault="003165FD" w:rsidP="003165FD">
      <w:pPr>
        <w:spacing w:after="0" w:line="240" w:lineRule="auto"/>
        <w:jc w:val="both"/>
        <w:rPr>
          <w:rFonts w:ascii="Arial" w:hAnsi="Arial" w:cs="Arial"/>
          <w:sz w:val="20"/>
          <w:szCs w:val="20"/>
        </w:rPr>
      </w:pPr>
      <w:r w:rsidRPr="00187151">
        <w:rPr>
          <w:rFonts w:ascii="Arial" w:hAnsi="Arial" w:cs="Arial"/>
          <w:sz w:val="20"/>
          <w:szCs w:val="20"/>
        </w:rPr>
        <w:t xml:space="preserve">5.1.1 O prazo de execução dos serviços será de </w:t>
      </w:r>
      <w:r w:rsidR="00724B7A">
        <w:rPr>
          <w:rFonts w:ascii="Arial" w:hAnsi="Arial" w:cs="Arial"/>
          <w:b/>
          <w:bCs/>
          <w:sz w:val="20"/>
          <w:szCs w:val="20"/>
        </w:rPr>
        <w:t>1</w:t>
      </w:r>
      <w:r w:rsidR="009A52D1">
        <w:rPr>
          <w:rFonts w:ascii="Arial" w:hAnsi="Arial" w:cs="Arial"/>
          <w:b/>
          <w:bCs/>
          <w:sz w:val="20"/>
          <w:szCs w:val="20"/>
        </w:rPr>
        <w:t>2</w:t>
      </w:r>
      <w:r w:rsidR="00724B7A">
        <w:rPr>
          <w:rFonts w:ascii="Arial" w:hAnsi="Arial" w:cs="Arial"/>
          <w:b/>
          <w:bCs/>
          <w:sz w:val="20"/>
          <w:szCs w:val="20"/>
        </w:rPr>
        <w:t>0</w:t>
      </w:r>
      <w:r w:rsidRPr="00724B7A">
        <w:rPr>
          <w:rFonts w:ascii="Arial" w:hAnsi="Arial" w:cs="Arial"/>
          <w:b/>
          <w:bCs/>
          <w:sz w:val="20"/>
          <w:szCs w:val="20"/>
        </w:rPr>
        <w:t xml:space="preserve"> (</w:t>
      </w:r>
      <w:r w:rsidR="00724B7A">
        <w:rPr>
          <w:rFonts w:ascii="Arial" w:hAnsi="Arial" w:cs="Arial"/>
          <w:b/>
          <w:bCs/>
          <w:sz w:val="20"/>
          <w:szCs w:val="20"/>
        </w:rPr>
        <w:t xml:space="preserve">CENTO E </w:t>
      </w:r>
      <w:r w:rsidR="009A52D1">
        <w:rPr>
          <w:rFonts w:ascii="Arial" w:hAnsi="Arial" w:cs="Arial"/>
          <w:b/>
          <w:bCs/>
          <w:sz w:val="20"/>
          <w:szCs w:val="20"/>
        </w:rPr>
        <w:t>VINTE</w:t>
      </w:r>
      <w:r w:rsidRPr="00724B7A">
        <w:rPr>
          <w:rFonts w:ascii="Arial" w:hAnsi="Arial" w:cs="Arial"/>
          <w:b/>
          <w:bCs/>
          <w:sz w:val="20"/>
          <w:szCs w:val="20"/>
        </w:rPr>
        <w:t>) dias</w:t>
      </w:r>
      <w:r w:rsidRPr="00187151">
        <w:rPr>
          <w:rFonts w:ascii="Arial" w:hAnsi="Arial" w:cs="Arial"/>
          <w:sz w:val="20"/>
          <w:szCs w:val="20"/>
        </w:rPr>
        <w:t xml:space="preserve">, contado do efetivo recebimento da Ordem de Execução dos serviços. </w:t>
      </w:r>
    </w:p>
    <w:p w14:paraId="0774140D" w14:textId="77777777" w:rsidR="003165FD" w:rsidRPr="00187151" w:rsidRDefault="003165FD" w:rsidP="003165FD">
      <w:pPr>
        <w:spacing w:after="0" w:line="240" w:lineRule="auto"/>
        <w:jc w:val="both"/>
        <w:rPr>
          <w:rFonts w:ascii="Arial" w:hAnsi="Arial" w:cs="Arial"/>
          <w:sz w:val="20"/>
          <w:szCs w:val="20"/>
        </w:rPr>
      </w:pPr>
    </w:p>
    <w:p w14:paraId="55EED42C" w14:textId="76586261" w:rsidR="00B97EC0" w:rsidRPr="00187151" w:rsidRDefault="003165FD" w:rsidP="003165FD">
      <w:pPr>
        <w:spacing w:after="0" w:line="240" w:lineRule="auto"/>
        <w:jc w:val="both"/>
        <w:rPr>
          <w:rFonts w:ascii="Arial" w:hAnsi="Arial" w:cs="Arial"/>
          <w:sz w:val="20"/>
          <w:szCs w:val="20"/>
        </w:rPr>
      </w:pPr>
      <w:r w:rsidRPr="00187151">
        <w:rPr>
          <w:rFonts w:ascii="Arial" w:hAnsi="Arial" w:cs="Arial"/>
          <w:sz w:val="20"/>
          <w:szCs w:val="20"/>
        </w:rPr>
        <w:t>5.1.2 Especificação da garantia do serviço:</w:t>
      </w:r>
    </w:p>
    <w:p w14:paraId="16D5627A" w14:textId="77777777" w:rsidR="003165FD" w:rsidRPr="00187151" w:rsidRDefault="003165FD" w:rsidP="003165FD">
      <w:pPr>
        <w:spacing w:after="0" w:line="240" w:lineRule="auto"/>
        <w:jc w:val="both"/>
        <w:rPr>
          <w:rFonts w:ascii="Arial" w:hAnsi="Arial" w:cs="Arial"/>
          <w:sz w:val="20"/>
          <w:szCs w:val="20"/>
        </w:rPr>
      </w:pPr>
    </w:p>
    <w:p w14:paraId="132F938D" w14:textId="77777777" w:rsidR="003165FD" w:rsidRPr="00187151" w:rsidRDefault="003165FD" w:rsidP="003165FD">
      <w:pPr>
        <w:spacing w:after="0" w:line="240" w:lineRule="auto"/>
        <w:jc w:val="both"/>
        <w:rPr>
          <w:rFonts w:ascii="Arial" w:hAnsi="Arial" w:cs="Arial"/>
          <w:sz w:val="20"/>
          <w:szCs w:val="20"/>
        </w:rPr>
      </w:pPr>
      <w:r w:rsidRPr="00187151">
        <w:rPr>
          <w:rFonts w:ascii="Arial" w:hAnsi="Arial" w:cs="Arial"/>
          <w:sz w:val="20"/>
          <w:szCs w:val="20"/>
        </w:rPr>
        <w:t>5.1.2.1 O prazo de garantia contratual dos serviços é aquele estabelecido na Lei nº 8.078, de 11 de setembro de 1990 (Código de Defesa do Consumidor).</w:t>
      </w:r>
    </w:p>
    <w:p w14:paraId="233C48AA" w14:textId="77777777" w:rsidR="003165FD" w:rsidRPr="00187151" w:rsidRDefault="003165FD" w:rsidP="003165FD">
      <w:pPr>
        <w:spacing w:after="0" w:line="240" w:lineRule="auto"/>
        <w:jc w:val="both"/>
        <w:rPr>
          <w:rFonts w:ascii="Arial" w:hAnsi="Arial" w:cs="Arial"/>
          <w:sz w:val="20"/>
          <w:szCs w:val="20"/>
        </w:rPr>
      </w:pPr>
    </w:p>
    <w:p w14:paraId="5ABC5D53" w14:textId="77777777" w:rsidR="003165FD" w:rsidRDefault="003165FD" w:rsidP="009A52D1">
      <w:pPr>
        <w:pStyle w:val="Nivel01"/>
      </w:pPr>
      <w:r w:rsidRPr="00065EF9">
        <w:t>6. MODELO DE GESTÃO DO CONTRATO</w:t>
      </w:r>
    </w:p>
    <w:p w14:paraId="07552281" w14:textId="77777777" w:rsidR="003165FD" w:rsidRDefault="003165FD" w:rsidP="003165FD">
      <w:pPr>
        <w:spacing w:after="0" w:line="240" w:lineRule="auto"/>
        <w:jc w:val="both"/>
        <w:rPr>
          <w:rFonts w:ascii="Arial" w:hAnsi="Arial" w:cs="Arial"/>
          <w:sz w:val="20"/>
          <w:szCs w:val="20"/>
        </w:rPr>
      </w:pPr>
    </w:p>
    <w:p w14:paraId="6819712C"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6.1 O contrato deverá ser executado fielmente pelas partes, de acordo com as cláusulas avençadas e as normas da </w:t>
      </w:r>
      <w:hyperlink r:id="rId7" w:history="1">
        <w:r w:rsidRPr="00065EF9">
          <w:rPr>
            <w:rStyle w:val="Hyperlink"/>
            <w:rFonts w:ascii="Arial" w:hAnsi="Arial" w:cs="Arial"/>
            <w:sz w:val="20"/>
            <w:szCs w:val="20"/>
          </w:rPr>
          <w:t>Lei nº 14.133, de 2021</w:t>
        </w:r>
      </w:hyperlink>
      <w:r w:rsidRPr="00065EF9">
        <w:rPr>
          <w:rFonts w:ascii="Arial" w:hAnsi="Arial" w:cs="Arial"/>
          <w:sz w:val="20"/>
          <w:szCs w:val="20"/>
        </w:rPr>
        <w:t>, e cada parte responderá pelas consequências de sua inexecução total ou parcial.</w:t>
      </w:r>
    </w:p>
    <w:p w14:paraId="33179BAC" w14:textId="77777777" w:rsidR="003165FD" w:rsidRPr="00065EF9" w:rsidRDefault="003165FD" w:rsidP="003165FD">
      <w:pPr>
        <w:spacing w:after="0" w:line="240" w:lineRule="auto"/>
        <w:jc w:val="both"/>
        <w:rPr>
          <w:rFonts w:ascii="Arial" w:hAnsi="Arial" w:cs="Arial"/>
          <w:sz w:val="20"/>
          <w:szCs w:val="20"/>
        </w:rPr>
      </w:pPr>
    </w:p>
    <w:p w14:paraId="2BBBE489"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6.2 Em caso de impedimento, ordem de paralisação ou suspensão do contrato, o cronograma de execução será prorrogado automaticamente pelo tempo correspondente, anotadas tais circunstâncias mediante simples apostila.</w:t>
      </w:r>
    </w:p>
    <w:p w14:paraId="623B2772" w14:textId="77777777" w:rsidR="003165FD" w:rsidRPr="00065EF9" w:rsidRDefault="003165FD" w:rsidP="003165FD">
      <w:pPr>
        <w:spacing w:after="0" w:line="240" w:lineRule="auto"/>
        <w:jc w:val="both"/>
        <w:rPr>
          <w:rFonts w:ascii="Arial" w:hAnsi="Arial" w:cs="Arial"/>
          <w:sz w:val="20"/>
          <w:szCs w:val="20"/>
        </w:rPr>
      </w:pPr>
    </w:p>
    <w:p w14:paraId="12652BCA"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6.3 As comunicações entre o Contratante ou Contratado devem ser realizadas por escrito sempre que o ato exigir tal formalidade, admitindo-se o uso de mensagem eletrônica para esse fim.</w:t>
      </w:r>
    </w:p>
    <w:p w14:paraId="514BDB89" w14:textId="77777777" w:rsidR="003165FD" w:rsidRDefault="003165FD" w:rsidP="003165FD">
      <w:pPr>
        <w:spacing w:after="0" w:line="240" w:lineRule="auto"/>
        <w:jc w:val="both"/>
        <w:rPr>
          <w:rFonts w:ascii="Arial" w:hAnsi="Arial" w:cs="Arial"/>
          <w:sz w:val="20"/>
          <w:szCs w:val="20"/>
        </w:rPr>
      </w:pPr>
    </w:p>
    <w:p w14:paraId="1373F154" w14:textId="7EF327D4"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6.4 O Contratante poderá convocar representante da empresa para adoção de providências que devam ser cumpridas de imediato.</w:t>
      </w:r>
    </w:p>
    <w:p w14:paraId="61FDD651" w14:textId="77777777" w:rsidR="003165FD" w:rsidRPr="00065EF9" w:rsidRDefault="003165FD" w:rsidP="003165FD">
      <w:pPr>
        <w:spacing w:after="0" w:line="240" w:lineRule="auto"/>
        <w:jc w:val="both"/>
        <w:rPr>
          <w:rFonts w:ascii="Arial" w:hAnsi="Arial" w:cs="Arial"/>
          <w:sz w:val="20"/>
          <w:szCs w:val="20"/>
        </w:rPr>
      </w:pPr>
    </w:p>
    <w:p w14:paraId="6213C11C"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6.5 Após a assinatura do contrato ou instrumento equivalente, o Contratante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AE4274A" w14:textId="77777777" w:rsidR="003165FD" w:rsidRPr="00065EF9" w:rsidRDefault="003165FD" w:rsidP="003165FD">
      <w:pPr>
        <w:spacing w:after="0" w:line="240" w:lineRule="auto"/>
        <w:jc w:val="both"/>
        <w:rPr>
          <w:rFonts w:ascii="Arial" w:hAnsi="Arial" w:cs="Arial"/>
          <w:sz w:val="20"/>
          <w:szCs w:val="20"/>
        </w:rPr>
      </w:pPr>
    </w:p>
    <w:p w14:paraId="0DC40CBD" w14:textId="77777777" w:rsidR="003165FD" w:rsidRPr="00FE747A" w:rsidRDefault="003165FD" w:rsidP="003165FD">
      <w:pPr>
        <w:pStyle w:val="Nivel2"/>
      </w:pPr>
      <w:r w:rsidRPr="00FE747A">
        <w:t>6.6 Preposto</w:t>
      </w:r>
    </w:p>
    <w:p w14:paraId="352973BF" w14:textId="77777777" w:rsidR="003165FD" w:rsidRPr="00065EF9" w:rsidRDefault="003165FD" w:rsidP="003165FD">
      <w:pPr>
        <w:pStyle w:val="Nivel2"/>
      </w:pPr>
    </w:p>
    <w:p w14:paraId="4286A5A9" w14:textId="557BB22D"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6.6.1 O Contratado designará formalmente o preposto da empresa, antes do início da prestação dos serviços, indicando no instrumento os poderes e deveres em relação à execução do objeto contratado.</w:t>
      </w:r>
    </w:p>
    <w:p w14:paraId="266F80C6" w14:textId="77777777" w:rsidR="0045364D" w:rsidRDefault="0045364D" w:rsidP="003165FD">
      <w:pPr>
        <w:spacing w:after="0" w:line="240" w:lineRule="auto"/>
        <w:jc w:val="both"/>
        <w:rPr>
          <w:rFonts w:ascii="Arial" w:hAnsi="Arial" w:cs="Arial"/>
          <w:sz w:val="20"/>
          <w:szCs w:val="20"/>
        </w:rPr>
      </w:pPr>
    </w:p>
    <w:p w14:paraId="428E1DEF" w14:textId="287833FF"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6.6.2 O Contratado deverá manter preposto da empresa no local da execução do objeto durante o período de execução dos serviços. </w:t>
      </w:r>
    </w:p>
    <w:p w14:paraId="611F35FC" w14:textId="77777777" w:rsidR="003165FD" w:rsidRPr="00065EF9" w:rsidRDefault="003165FD" w:rsidP="003165FD">
      <w:pPr>
        <w:spacing w:after="0" w:line="240" w:lineRule="auto"/>
        <w:jc w:val="both"/>
        <w:rPr>
          <w:rFonts w:ascii="Arial" w:hAnsi="Arial" w:cs="Arial"/>
          <w:sz w:val="20"/>
          <w:szCs w:val="20"/>
        </w:rPr>
      </w:pPr>
    </w:p>
    <w:p w14:paraId="0566EE6D"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6.6.3 O Contratante poderá recusar, desde que justificadamente, a indicação ou a manutenção do preposto da empresa, hipótese em que a Contratada designará outro para o exercício da atividade.</w:t>
      </w:r>
    </w:p>
    <w:p w14:paraId="58D571F6" w14:textId="77777777" w:rsidR="003165FD" w:rsidRPr="00065EF9" w:rsidRDefault="003165FD" w:rsidP="003165FD">
      <w:pPr>
        <w:spacing w:after="0" w:line="240" w:lineRule="auto"/>
        <w:jc w:val="both"/>
        <w:rPr>
          <w:rFonts w:ascii="Arial" w:hAnsi="Arial" w:cs="Arial"/>
          <w:sz w:val="20"/>
          <w:szCs w:val="20"/>
        </w:rPr>
      </w:pPr>
    </w:p>
    <w:p w14:paraId="0F81C436" w14:textId="77777777" w:rsidR="003165FD" w:rsidRPr="00FE747A" w:rsidRDefault="003165FD" w:rsidP="003165FD">
      <w:pPr>
        <w:pStyle w:val="Nivel2"/>
      </w:pPr>
      <w:r w:rsidRPr="00FE747A">
        <w:t>6.7 Fiscalização</w:t>
      </w:r>
    </w:p>
    <w:p w14:paraId="0050F6EE" w14:textId="77777777" w:rsidR="003165FD" w:rsidRPr="00065EF9" w:rsidRDefault="003165FD" w:rsidP="003165FD">
      <w:pPr>
        <w:pStyle w:val="Nivel2"/>
      </w:pPr>
    </w:p>
    <w:p w14:paraId="3D1DBB7D"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w:t>
      </w:r>
      <w:r>
        <w:rPr>
          <w:rFonts w:ascii="Arial" w:hAnsi="Arial" w:cs="Arial"/>
          <w:sz w:val="20"/>
          <w:szCs w:val="20"/>
        </w:rPr>
        <w:t xml:space="preserve">7.1 </w:t>
      </w:r>
      <w:r w:rsidRPr="00065EF9">
        <w:rPr>
          <w:rFonts w:ascii="Arial" w:hAnsi="Arial" w:cs="Arial"/>
          <w:sz w:val="20"/>
          <w:szCs w:val="20"/>
        </w:rPr>
        <w:t>A execução do contrato deverá ser acompanhada e fiscalizada pelo(s) fiscal(is) do contrato, ou pelos respectivos substitutos.</w:t>
      </w:r>
    </w:p>
    <w:p w14:paraId="38AE78A3" w14:textId="77777777" w:rsidR="003165FD" w:rsidRPr="00065EF9" w:rsidRDefault="003165FD" w:rsidP="003165FD">
      <w:pPr>
        <w:spacing w:after="0" w:line="240" w:lineRule="auto"/>
        <w:jc w:val="both"/>
        <w:rPr>
          <w:rFonts w:ascii="Arial" w:hAnsi="Arial" w:cs="Arial"/>
          <w:sz w:val="20"/>
          <w:szCs w:val="20"/>
        </w:rPr>
      </w:pPr>
    </w:p>
    <w:p w14:paraId="1856DF5B" w14:textId="77777777" w:rsidR="003165FD" w:rsidRPr="00FE747A" w:rsidRDefault="003165FD" w:rsidP="003165FD">
      <w:pPr>
        <w:spacing w:after="0" w:line="240" w:lineRule="auto"/>
        <w:jc w:val="both"/>
        <w:rPr>
          <w:rFonts w:ascii="Arial" w:hAnsi="Arial" w:cs="Arial"/>
          <w:b/>
          <w:bCs/>
          <w:sz w:val="20"/>
          <w:szCs w:val="20"/>
        </w:rPr>
      </w:pPr>
      <w:r w:rsidRPr="00FE747A">
        <w:rPr>
          <w:rFonts w:ascii="Arial" w:hAnsi="Arial" w:cs="Arial"/>
          <w:b/>
          <w:bCs/>
          <w:sz w:val="20"/>
          <w:szCs w:val="20"/>
        </w:rPr>
        <w:t>6.8 Fiscalização Técnica:</w:t>
      </w:r>
    </w:p>
    <w:p w14:paraId="57C36D3D" w14:textId="77777777" w:rsidR="003165FD" w:rsidRPr="00065EF9" w:rsidRDefault="003165FD" w:rsidP="003165FD">
      <w:pPr>
        <w:spacing w:after="0" w:line="240" w:lineRule="auto"/>
        <w:jc w:val="both"/>
        <w:rPr>
          <w:rFonts w:ascii="Arial" w:hAnsi="Arial" w:cs="Arial"/>
          <w:sz w:val="20"/>
          <w:szCs w:val="20"/>
        </w:rPr>
      </w:pPr>
    </w:p>
    <w:p w14:paraId="7F42AC6D"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6.8.1 O fiscal técnico do contrato acompanhará a execução do contrato, para que sejam cumpridas todas as condições estabelecidas no contrato, de modo a assegurar os melhores resultados para a Administração.</w:t>
      </w:r>
    </w:p>
    <w:p w14:paraId="3BDDC7AF" w14:textId="77777777" w:rsidR="003165FD" w:rsidRPr="00065EF9" w:rsidRDefault="003165FD" w:rsidP="003165FD">
      <w:pPr>
        <w:spacing w:after="0" w:line="240" w:lineRule="auto"/>
        <w:jc w:val="both"/>
        <w:rPr>
          <w:rFonts w:ascii="Arial" w:hAnsi="Arial" w:cs="Arial"/>
          <w:sz w:val="20"/>
          <w:szCs w:val="20"/>
        </w:rPr>
      </w:pPr>
    </w:p>
    <w:p w14:paraId="4642689A"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6.8.2 O fiscal técnico do contrato anotará no histórico de gerenciamento do contrato todas as ocorrências relacionadas à execução do contrato, com a descrição do que for necessário para a regularização das faltas ou dos defeitos observados. </w:t>
      </w:r>
    </w:p>
    <w:p w14:paraId="1A2B0784" w14:textId="77777777" w:rsidR="009A52D1" w:rsidRDefault="009A52D1" w:rsidP="003165FD">
      <w:pPr>
        <w:spacing w:after="0" w:line="240" w:lineRule="auto"/>
        <w:jc w:val="both"/>
        <w:rPr>
          <w:rFonts w:ascii="Arial" w:hAnsi="Arial" w:cs="Arial"/>
          <w:sz w:val="20"/>
          <w:szCs w:val="20"/>
        </w:rPr>
      </w:pPr>
    </w:p>
    <w:p w14:paraId="51675866" w14:textId="77777777" w:rsidR="009A52D1" w:rsidRDefault="009A52D1" w:rsidP="003165FD">
      <w:pPr>
        <w:spacing w:after="0" w:line="240" w:lineRule="auto"/>
        <w:jc w:val="both"/>
        <w:rPr>
          <w:rFonts w:ascii="Arial" w:hAnsi="Arial" w:cs="Arial"/>
          <w:sz w:val="20"/>
          <w:szCs w:val="20"/>
        </w:rPr>
      </w:pPr>
    </w:p>
    <w:p w14:paraId="7CB3C897" w14:textId="77777777" w:rsidR="003165FD" w:rsidRPr="00065EF9" w:rsidRDefault="003165FD" w:rsidP="003165FD">
      <w:pPr>
        <w:spacing w:after="0" w:line="240" w:lineRule="auto"/>
        <w:jc w:val="both"/>
        <w:rPr>
          <w:rFonts w:ascii="Arial" w:hAnsi="Arial" w:cs="Arial"/>
          <w:sz w:val="20"/>
          <w:szCs w:val="20"/>
        </w:rPr>
      </w:pPr>
    </w:p>
    <w:p w14:paraId="1823313C"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6.8.3 Identificada qualquer inexatidão ou irregularidade, o fiscal técnico do contrato emitirá notificações para a correção da execução do contrato, determinando prazo para a correção. </w:t>
      </w:r>
    </w:p>
    <w:p w14:paraId="19247F53" w14:textId="77777777" w:rsidR="003165FD" w:rsidRPr="00065EF9" w:rsidRDefault="003165FD" w:rsidP="003165FD">
      <w:pPr>
        <w:spacing w:after="0" w:line="240" w:lineRule="auto"/>
        <w:jc w:val="both"/>
        <w:rPr>
          <w:rFonts w:ascii="Arial" w:hAnsi="Arial" w:cs="Arial"/>
          <w:sz w:val="20"/>
          <w:szCs w:val="20"/>
        </w:rPr>
      </w:pPr>
    </w:p>
    <w:p w14:paraId="285E7B6F" w14:textId="37C30ED6" w:rsidR="00B97EC0"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6.8.4 O fiscal técnico do contrato informará ao gestor do contato, em tempo hábil, a situação que demandar decisão ou adoção de medidas que ultrapassem sua competência, para que adote as medidas necessárias e saneadoras, se for o caso. </w:t>
      </w:r>
    </w:p>
    <w:p w14:paraId="20C92A4E" w14:textId="77777777" w:rsidR="003165FD" w:rsidRPr="00065EF9" w:rsidRDefault="003165FD" w:rsidP="003165FD">
      <w:pPr>
        <w:spacing w:after="0" w:line="240" w:lineRule="auto"/>
        <w:jc w:val="both"/>
        <w:rPr>
          <w:rFonts w:ascii="Arial" w:hAnsi="Arial" w:cs="Arial"/>
          <w:sz w:val="20"/>
          <w:szCs w:val="20"/>
        </w:rPr>
      </w:pPr>
    </w:p>
    <w:p w14:paraId="6068C5CE"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6.8.5 No caso de ocorrências que possam inviabilizar a execução do contrato nas datas aprazadas, o fiscal técnico do contrato comunicará o fato imediatamente ao gestor do contrato.</w:t>
      </w:r>
    </w:p>
    <w:p w14:paraId="2E795703" w14:textId="77777777" w:rsidR="003165FD" w:rsidRPr="00065EF9" w:rsidRDefault="003165FD" w:rsidP="003165FD">
      <w:pPr>
        <w:spacing w:after="0" w:line="240" w:lineRule="auto"/>
        <w:jc w:val="both"/>
        <w:rPr>
          <w:rFonts w:ascii="Arial" w:hAnsi="Arial" w:cs="Arial"/>
          <w:sz w:val="20"/>
          <w:szCs w:val="20"/>
        </w:rPr>
      </w:pPr>
    </w:p>
    <w:p w14:paraId="000BEC81"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6.8.6 O fiscal técnico do contrato comunicará ao gestor do contrato, em tempo hábil, o término do contrato sob sua responsabilidade, com vistas à tempestiva renovação ou à prorrogação contratual.</w:t>
      </w:r>
    </w:p>
    <w:p w14:paraId="20C19813" w14:textId="77777777" w:rsidR="003165FD" w:rsidRPr="00065EF9" w:rsidRDefault="003165FD" w:rsidP="003165FD">
      <w:pPr>
        <w:spacing w:after="0" w:line="240" w:lineRule="auto"/>
        <w:jc w:val="both"/>
        <w:rPr>
          <w:rFonts w:ascii="Arial" w:hAnsi="Arial" w:cs="Arial"/>
          <w:sz w:val="20"/>
          <w:szCs w:val="20"/>
        </w:rPr>
      </w:pPr>
    </w:p>
    <w:p w14:paraId="3DF3DD41" w14:textId="77777777" w:rsidR="003165FD" w:rsidRPr="001825A0" w:rsidRDefault="003165FD" w:rsidP="003165FD">
      <w:pPr>
        <w:pStyle w:val="Nivel2"/>
      </w:pPr>
      <w:r w:rsidRPr="001825A0">
        <w:t>6.9 Fiscalização Administrativa</w:t>
      </w:r>
    </w:p>
    <w:p w14:paraId="4F7BE3F9" w14:textId="77777777" w:rsidR="003165FD" w:rsidRPr="00065EF9" w:rsidRDefault="003165FD" w:rsidP="003165FD">
      <w:pPr>
        <w:pStyle w:val="Nivel2"/>
      </w:pPr>
    </w:p>
    <w:p w14:paraId="5EE5ADBC" w14:textId="7B499626"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6.9.1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C46DCD1" w14:textId="77777777" w:rsidR="003165FD" w:rsidRPr="00065EF9" w:rsidRDefault="003165FD" w:rsidP="003165FD">
      <w:pPr>
        <w:spacing w:after="0" w:line="240" w:lineRule="auto"/>
        <w:jc w:val="both"/>
        <w:rPr>
          <w:rFonts w:ascii="Arial" w:hAnsi="Arial" w:cs="Arial"/>
          <w:sz w:val="20"/>
          <w:szCs w:val="20"/>
        </w:rPr>
      </w:pPr>
    </w:p>
    <w:p w14:paraId="3591F766"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6.9.2 Caso ocorra descumprimento das obrigações contratuais, o fiscal administrativo do contrato atuará tempestivamente na solução do problema, reportando ao gestor do contrato para que tome as providências cabíveis, quando ultrapassar a sua competência.</w:t>
      </w:r>
    </w:p>
    <w:p w14:paraId="3BCCC3BF" w14:textId="77777777" w:rsidR="003165FD" w:rsidRPr="00065EF9" w:rsidRDefault="003165FD" w:rsidP="003165FD">
      <w:pPr>
        <w:spacing w:after="0" w:line="240" w:lineRule="auto"/>
        <w:jc w:val="both"/>
        <w:rPr>
          <w:rFonts w:ascii="Arial" w:hAnsi="Arial" w:cs="Arial"/>
          <w:sz w:val="20"/>
          <w:szCs w:val="20"/>
        </w:rPr>
      </w:pPr>
    </w:p>
    <w:p w14:paraId="397E3900" w14:textId="77777777" w:rsidR="003165FD" w:rsidRPr="001825A0" w:rsidRDefault="003165FD" w:rsidP="003165FD">
      <w:pPr>
        <w:pStyle w:val="Nivel2"/>
      </w:pPr>
      <w:r w:rsidRPr="001825A0">
        <w:t>6.10 Gestor do Contrato</w:t>
      </w:r>
    </w:p>
    <w:p w14:paraId="3A5D7AD5" w14:textId="77777777" w:rsidR="003165FD" w:rsidRPr="00065EF9" w:rsidRDefault="003165FD" w:rsidP="003165FD">
      <w:pPr>
        <w:pStyle w:val="Nivel2"/>
      </w:pPr>
    </w:p>
    <w:p w14:paraId="2F3E224F"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6.10.1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DB6FDDF" w14:textId="77777777" w:rsidR="003165FD" w:rsidRPr="00065EF9" w:rsidRDefault="003165FD" w:rsidP="003165FD">
      <w:pPr>
        <w:spacing w:after="0" w:line="240" w:lineRule="auto"/>
        <w:jc w:val="both"/>
        <w:rPr>
          <w:rFonts w:ascii="Arial" w:hAnsi="Arial" w:cs="Arial"/>
          <w:sz w:val="20"/>
          <w:szCs w:val="20"/>
        </w:rPr>
      </w:pPr>
    </w:p>
    <w:p w14:paraId="703657A8"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6.10.2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6FCDCDC7" w14:textId="77777777" w:rsidR="003165FD" w:rsidRPr="00065EF9" w:rsidRDefault="003165FD" w:rsidP="003165FD">
      <w:pPr>
        <w:spacing w:after="0" w:line="240" w:lineRule="auto"/>
        <w:jc w:val="both"/>
        <w:rPr>
          <w:rFonts w:ascii="Arial" w:hAnsi="Arial" w:cs="Arial"/>
          <w:sz w:val="20"/>
          <w:szCs w:val="20"/>
        </w:rPr>
      </w:pPr>
    </w:p>
    <w:p w14:paraId="455C2DF9"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6.10.3 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7C5C8BD6" w14:textId="77777777" w:rsidR="003165FD" w:rsidRPr="00065EF9" w:rsidRDefault="003165FD" w:rsidP="003165FD">
      <w:pPr>
        <w:spacing w:after="0" w:line="240" w:lineRule="auto"/>
        <w:jc w:val="both"/>
        <w:rPr>
          <w:rFonts w:ascii="Arial" w:hAnsi="Arial" w:cs="Arial"/>
          <w:sz w:val="20"/>
          <w:szCs w:val="20"/>
        </w:rPr>
      </w:pPr>
    </w:p>
    <w:p w14:paraId="056D7D8B"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6.10.4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475E715" w14:textId="77777777" w:rsidR="003165FD" w:rsidRPr="00065EF9" w:rsidRDefault="003165FD" w:rsidP="003165FD">
      <w:pPr>
        <w:spacing w:after="0" w:line="240" w:lineRule="auto"/>
        <w:jc w:val="both"/>
        <w:rPr>
          <w:rFonts w:ascii="Arial" w:hAnsi="Arial" w:cs="Arial"/>
          <w:sz w:val="20"/>
          <w:szCs w:val="20"/>
        </w:rPr>
      </w:pPr>
    </w:p>
    <w:p w14:paraId="4A2EE333"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6.10.5 O gestor do contrato tomará providências para a formalização de processo administrativo de responsabilização para fins de aplicação de sanções, a ser conduzido pela comissão de que trata o </w:t>
      </w:r>
      <w:hyperlink r:id="rId8" w:anchor="art158" w:history="1">
        <w:r w:rsidRPr="00065EF9">
          <w:rPr>
            <w:rStyle w:val="Hyperlink"/>
            <w:rFonts w:ascii="Arial" w:hAnsi="Arial" w:cs="Arial"/>
            <w:sz w:val="20"/>
            <w:szCs w:val="20"/>
          </w:rPr>
          <w:t>art. 158 da Lei nº 14.133, de 2021</w:t>
        </w:r>
      </w:hyperlink>
      <w:r w:rsidRPr="00065EF9">
        <w:rPr>
          <w:rFonts w:ascii="Arial" w:hAnsi="Arial" w:cs="Arial"/>
          <w:sz w:val="20"/>
          <w:szCs w:val="20"/>
        </w:rPr>
        <w:t>, ou pelo agente ou pelo setor com competência para tal, conforme o caso.</w:t>
      </w:r>
    </w:p>
    <w:p w14:paraId="03CEFBD0" w14:textId="77777777" w:rsidR="003165FD" w:rsidRPr="00065EF9" w:rsidRDefault="003165FD" w:rsidP="003165FD">
      <w:pPr>
        <w:spacing w:after="0" w:line="240" w:lineRule="auto"/>
        <w:jc w:val="both"/>
        <w:rPr>
          <w:rFonts w:ascii="Arial" w:hAnsi="Arial" w:cs="Arial"/>
          <w:sz w:val="20"/>
          <w:szCs w:val="20"/>
        </w:rPr>
      </w:pPr>
    </w:p>
    <w:p w14:paraId="369F1DB3"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6.10.6 O gestor do contrato deverá elaborar relatório final com informações sobre a consecução dos objetivos que tenham justificado a contratação e eventuais condutas a serem adotadas para o aprimoramento das atividades da Administração.</w:t>
      </w:r>
    </w:p>
    <w:p w14:paraId="11432C47" w14:textId="77777777" w:rsidR="003165FD" w:rsidRPr="00065EF9" w:rsidRDefault="003165FD" w:rsidP="003165FD">
      <w:pPr>
        <w:spacing w:after="0" w:line="240" w:lineRule="auto"/>
        <w:jc w:val="both"/>
        <w:rPr>
          <w:rFonts w:ascii="Arial" w:hAnsi="Arial" w:cs="Arial"/>
          <w:sz w:val="20"/>
          <w:szCs w:val="20"/>
        </w:rPr>
      </w:pPr>
    </w:p>
    <w:p w14:paraId="65CBCC2C" w14:textId="51123759" w:rsidR="003165FD" w:rsidRDefault="003165FD" w:rsidP="003165FD">
      <w:pPr>
        <w:pStyle w:val="Nivel2"/>
      </w:pPr>
      <w:r w:rsidRPr="00D028C8">
        <w:t>6.10.7</w:t>
      </w:r>
      <w:r w:rsidRPr="00065EF9">
        <w:t xml:space="preserve"> </w:t>
      </w:r>
      <w:r w:rsidRPr="00D028C8">
        <w:t>O gestor do contrato deverá enviar a documentação pertinente ao setor de contratos para a formalização dos procedimentos de liquidação e pagamento, no valor dimensionado pela fiscalização e gestão nos termos do contrato</w:t>
      </w:r>
      <w:r>
        <w:t>.</w:t>
      </w:r>
    </w:p>
    <w:p w14:paraId="56649EFB" w14:textId="77777777" w:rsidR="003165FD" w:rsidRPr="00065EF9" w:rsidRDefault="003165FD" w:rsidP="003165FD">
      <w:pPr>
        <w:pStyle w:val="Nivel2"/>
      </w:pPr>
    </w:p>
    <w:p w14:paraId="6D33EBB5" w14:textId="77777777" w:rsidR="003165FD" w:rsidRDefault="003165FD" w:rsidP="009A52D1">
      <w:pPr>
        <w:pStyle w:val="Nivel01"/>
      </w:pPr>
      <w:r w:rsidRPr="00065EF9">
        <w:t>7. CRITÉRIOS DE MEDIÇÃO E PAGAMENTO</w:t>
      </w:r>
    </w:p>
    <w:p w14:paraId="7BE66780" w14:textId="77777777" w:rsidR="003165FD" w:rsidRDefault="003165FD" w:rsidP="003165FD">
      <w:pPr>
        <w:pStyle w:val="Nivel2"/>
      </w:pPr>
    </w:p>
    <w:p w14:paraId="511D974E" w14:textId="77777777" w:rsidR="003165FD" w:rsidRPr="001825A0" w:rsidRDefault="003165FD" w:rsidP="003165FD">
      <w:pPr>
        <w:pStyle w:val="Nivel2"/>
      </w:pPr>
      <w:r w:rsidRPr="001825A0">
        <w:t>7.1 Recebimento do objeto</w:t>
      </w:r>
    </w:p>
    <w:p w14:paraId="77426446" w14:textId="77777777" w:rsidR="003165FD" w:rsidRPr="00065EF9" w:rsidRDefault="003165FD" w:rsidP="003165FD">
      <w:pPr>
        <w:pStyle w:val="Nivel2"/>
      </w:pPr>
    </w:p>
    <w:p w14:paraId="490DC292"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7.1.1 Ao final de cada etapa da execução contratual, conforme previsto no Cronograma Físico-Financeiro, o Contratado apresentará a medição prévia dos serviços executados no período, por meio de planilha e memória de cálculo detalhada.</w:t>
      </w:r>
    </w:p>
    <w:p w14:paraId="2FEE3FAB" w14:textId="77777777" w:rsidR="003165FD" w:rsidRPr="00065EF9" w:rsidRDefault="003165FD" w:rsidP="003165FD">
      <w:pPr>
        <w:spacing w:after="0" w:line="240" w:lineRule="auto"/>
        <w:jc w:val="both"/>
        <w:rPr>
          <w:rFonts w:ascii="Arial" w:hAnsi="Arial" w:cs="Arial"/>
          <w:sz w:val="20"/>
          <w:szCs w:val="20"/>
        </w:rPr>
      </w:pPr>
    </w:p>
    <w:p w14:paraId="620D5AC9"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7.1.1.1 Uma etapa será considerada efetivamente concluída quando os serviços previstos para aquela etapa, no Cronograma Físico-Financeiro, estiverem executados em sua totalidade.</w:t>
      </w:r>
    </w:p>
    <w:p w14:paraId="7D032199" w14:textId="77777777" w:rsidR="0045364D" w:rsidRDefault="0045364D" w:rsidP="003165FD">
      <w:pPr>
        <w:spacing w:after="0" w:line="240" w:lineRule="auto"/>
        <w:jc w:val="both"/>
        <w:rPr>
          <w:rFonts w:ascii="Arial" w:hAnsi="Arial" w:cs="Arial"/>
          <w:sz w:val="20"/>
          <w:szCs w:val="20"/>
        </w:rPr>
      </w:pPr>
    </w:p>
    <w:p w14:paraId="5B842931" w14:textId="2635F353"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7.1.1.2 O Contratado também apresentará, a cada medição, os documentos comprobatórios da procedência legal dos produtos e subprodutos florestais utilizados naquela etapa da execução contratual, quando for o caso.</w:t>
      </w:r>
    </w:p>
    <w:p w14:paraId="782D2686" w14:textId="77777777" w:rsidR="003165FD" w:rsidRPr="00065EF9" w:rsidRDefault="003165FD" w:rsidP="003165FD">
      <w:pPr>
        <w:spacing w:after="0" w:line="240" w:lineRule="auto"/>
        <w:jc w:val="both"/>
        <w:rPr>
          <w:rFonts w:ascii="Arial" w:hAnsi="Arial" w:cs="Arial"/>
          <w:sz w:val="20"/>
          <w:szCs w:val="20"/>
        </w:rPr>
      </w:pPr>
    </w:p>
    <w:p w14:paraId="772BC7D4"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7.1.2.0 Os serviços serão recebidos provisoriamente, no prazo de 10 (dez) dias, pelos fiscais técnico e administrativo, mediante termos detalhados, quando verificado o cumprimento das exigências de caráter técnico e administrativo.</w:t>
      </w:r>
    </w:p>
    <w:p w14:paraId="659E189C" w14:textId="77777777" w:rsidR="003165FD" w:rsidRPr="00065EF9" w:rsidRDefault="003165FD" w:rsidP="003165FD">
      <w:pPr>
        <w:spacing w:after="0" w:line="240" w:lineRule="auto"/>
        <w:jc w:val="both"/>
        <w:rPr>
          <w:rFonts w:ascii="Arial" w:hAnsi="Arial" w:cs="Arial"/>
          <w:sz w:val="20"/>
          <w:szCs w:val="20"/>
        </w:rPr>
      </w:pPr>
    </w:p>
    <w:p w14:paraId="7D22F79A"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7.1.2.1 O prazo da disposição acima será contado do recebimento de comunicação de cobrança oriunda do Contratado com a comprovação da prestação dos serviços a que se referem a parcela a ser paga</w:t>
      </w:r>
    </w:p>
    <w:p w14:paraId="4181D478"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w:t>
      </w:r>
    </w:p>
    <w:p w14:paraId="2CC0CD72"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7.1.2.2 O fiscal técnico do contrato realizará o recebimento provisório do objeto do contrato mediante termo detalhado que comprove o cumprimento das exigências de caráter técnico.</w:t>
      </w:r>
    </w:p>
    <w:p w14:paraId="7B965DAF" w14:textId="77777777" w:rsidR="003165FD" w:rsidRPr="00065EF9" w:rsidRDefault="003165FD" w:rsidP="003165FD">
      <w:pPr>
        <w:spacing w:after="0" w:line="240" w:lineRule="auto"/>
        <w:jc w:val="both"/>
        <w:rPr>
          <w:rFonts w:ascii="Arial" w:hAnsi="Arial" w:cs="Arial"/>
          <w:sz w:val="20"/>
          <w:szCs w:val="20"/>
        </w:rPr>
      </w:pPr>
    </w:p>
    <w:p w14:paraId="52950985"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7.1.2.3 O fiscal administrativo do contrato realizará o recebimento provisório do objeto do contrato mediante termo detalhado que comprove o cumprimento das exigências de caráter administrativo</w:t>
      </w:r>
    </w:p>
    <w:p w14:paraId="3A9B1267"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w:t>
      </w:r>
    </w:p>
    <w:p w14:paraId="6A1DC026"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7.1.2.4 O fiscal setorial do contrato, quando houver, realizará o recebimento provisório sob o ponto de vista técnico e administrativo.</w:t>
      </w:r>
    </w:p>
    <w:p w14:paraId="12615DA1" w14:textId="77777777" w:rsidR="003165FD" w:rsidRPr="00065EF9" w:rsidRDefault="003165FD" w:rsidP="003165FD">
      <w:pPr>
        <w:spacing w:after="0" w:line="240" w:lineRule="auto"/>
        <w:jc w:val="both"/>
        <w:rPr>
          <w:rFonts w:ascii="Arial" w:hAnsi="Arial" w:cs="Arial"/>
          <w:sz w:val="20"/>
          <w:szCs w:val="20"/>
        </w:rPr>
      </w:pPr>
    </w:p>
    <w:p w14:paraId="5A3B725D" w14:textId="1EABFC2E" w:rsidR="0045364D" w:rsidRDefault="003165FD" w:rsidP="003165FD">
      <w:pPr>
        <w:spacing w:after="0" w:line="240" w:lineRule="auto"/>
        <w:jc w:val="both"/>
        <w:rPr>
          <w:rFonts w:ascii="Arial" w:hAnsi="Arial" w:cs="Arial"/>
          <w:sz w:val="20"/>
          <w:szCs w:val="20"/>
        </w:rPr>
      </w:pPr>
      <w:r w:rsidRPr="00065EF9">
        <w:rPr>
          <w:rFonts w:ascii="Arial" w:hAnsi="Arial" w:cs="Arial"/>
          <w:sz w:val="20"/>
          <w:szCs w:val="20"/>
        </w:rPr>
        <w:t>7.1.3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4300830" w14:textId="77777777" w:rsidR="003165FD" w:rsidRPr="00065EF9" w:rsidRDefault="003165FD" w:rsidP="003165FD">
      <w:pPr>
        <w:spacing w:after="0" w:line="240" w:lineRule="auto"/>
        <w:jc w:val="both"/>
        <w:rPr>
          <w:rFonts w:ascii="Arial" w:hAnsi="Arial" w:cs="Arial"/>
          <w:sz w:val="20"/>
          <w:szCs w:val="20"/>
        </w:rPr>
      </w:pPr>
    </w:p>
    <w:p w14:paraId="23CB984D" w14:textId="02F41145" w:rsidR="0045364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7.1.3.1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D1C5BF7" w14:textId="77777777" w:rsidR="003165FD" w:rsidRDefault="003165FD" w:rsidP="003165FD">
      <w:pPr>
        <w:spacing w:after="0" w:line="240" w:lineRule="auto"/>
        <w:jc w:val="both"/>
        <w:rPr>
          <w:rFonts w:ascii="Arial" w:hAnsi="Arial" w:cs="Arial"/>
          <w:sz w:val="20"/>
          <w:szCs w:val="20"/>
        </w:rPr>
      </w:pPr>
    </w:p>
    <w:p w14:paraId="0400E24F"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7.1.3.2 A fiscalização não efetuará o ateste da última e/ou única medição de serviços até que sejam sanadas todas as eventuais pendências que possam vir a ser apontadas no Recebimento Provisório.</w:t>
      </w:r>
    </w:p>
    <w:p w14:paraId="30F6A06E" w14:textId="77777777" w:rsidR="003165FD" w:rsidRPr="00065EF9" w:rsidRDefault="003165FD" w:rsidP="003165FD">
      <w:pPr>
        <w:spacing w:after="0" w:line="240" w:lineRule="auto"/>
        <w:jc w:val="both"/>
        <w:rPr>
          <w:rFonts w:ascii="Arial" w:hAnsi="Arial" w:cs="Arial"/>
          <w:sz w:val="20"/>
          <w:szCs w:val="20"/>
        </w:rPr>
      </w:pPr>
    </w:p>
    <w:p w14:paraId="00756A7D"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7.1.3.3 O recebimento provisório também ficará sujeito, quando cabível, à conclusão de todos os testes de campo e à entrega dos Manuais e Instruções exigíveis.</w:t>
      </w:r>
    </w:p>
    <w:p w14:paraId="3382FEAC" w14:textId="77777777" w:rsidR="003165FD" w:rsidRPr="00065EF9" w:rsidRDefault="003165FD" w:rsidP="003165FD">
      <w:pPr>
        <w:spacing w:after="0" w:line="240" w:lineRule="auto"/>
        <w:jc w:val="both"/>
        <w:rPr>
          <w:rFonts w:ascii="Arial" w:hAnsi="Arial" w:cs="Arial"/>
          <w:sz w:val="20"/>
          <w:szCs w:val="20"/>
        </w:rPr>
      </w:pPr>
    </w:p>
    <w:p w14:paraId="4370EE58"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7.1.3.4 Os serviços poderão ser rejeitados, no todo ou em parte, quando em desacordo com as especificações constantes neste Termo de Referência e na proposta, sem prejuízo da aplicação das penalidades.</w:t>
      </w:r>
    </w:p>
    <w:p w14:paraId="5E746D7C" w14:textId="77777777" w:rsidR="003165FD" w:rsidRPr="00065EF9" w:rsidRDefault="003165FD" w:rsidP="003165FD">
      <w:pPr>
        <w:spacing w:after="0" w:line="240" w:lineRule="auto"/>
        <w:jc w:val="both"/>
        <w:rPr>
          <w:rFonts w:ascii="Arial" w:hAnsi="Arial" w:cs="Arial"/>
          <w:sz w:val="20"/>
          <w:szCs w:val="20"/>
        </w:rPr>
      </w:pPr>
    </w:p>
    <w:p w14:paraId="33992988"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7.1.4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5DB0713" w14:textId="77777777" w:rsidR="003165FD" w:rsidRPr="00065EF9" w:rsidRDefault="003165FD" w:rsidP="003165FD">
      <w:pPr>
        <w:spacing w:after="0" w:line="240" w:lineRule="auto"/>
        <w:jc w:val="both"/>
        <w:rPr>
          <w:rFonts w:ascii="Arial" w:hAnsi="Arial" w:cs="Arial"/>
          <w:sz w:val="20"/>
          <w:szCs w:val="20"/>
        </w:rPr>
      </w:pPr>
    </w:p>
    <w:p w14:paraId="0EAB0E04"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7.1.5 Os serviços serão recebidos definitivamente no prazo de 20 (vinte) dias, contados do recebimento provisório, pelo gestor do contrato ou comissão designada pela autoridade competente, após a verificação da qualidade e quantidade do serviço e consequente aceitação mediante termo detalhado, obedecendo os seguintes procedimentos:</w:t>
      </w:r>
    </w:p>
    <w:p w14:paraId="53456613" w14:textId="77777777" w:rsidR="003165FD" w:rsidRPr="00065EF9" w:rsidRDefault="003165FD" w:rsidP="003165FD">
      <w:pPr>
        <w:spacing w:after="0" w:line="240" w:lineRule="auto"/>
        <w:jc w:val="both"/>
        <w:rPr>
          <w:rFonts w:ascii="Arial" w:hAnsi="Arial" w:cs="Arial"/>
          <w:sz w:val="20"/>
          <w:szCs w:val="20"/>
        </w:rPr>
      </w:pPr>
    </w:p>
    <w:p w14:paraId="0CD1DC34" w14:textId="77777777" w:rsidR="00616B8F" w:rsidRDefault="003165FD" w:rsidP="003165FD">
      <w:pPr>
        <w:spacing w:after="0" w:line="240" w:lineRule="auto"/>
        <w:jc w:val="both"/>
        <w:rPr>
          <w:rFonts w:ascii="Arial" w:hAnsi="Arial" w:cs="Arial"/>
          <w:sz w:val="20"/>
          <w:szCs w:val="20"/>
        </w:rPr>
      </w:pPr>
      <w:r>
        <w:rPr>
          <w:rFonts w:ascii="Arial" w:hAnsi="Arial" w:cs="Arial"/>
          <w:sz w:val="20"/>
          <w:szCs w:val="20"/>
        </w:rPr>
        <w:t>7</w:t>
      </w:r>
      <w:r w:rsidRPr="00065EF9">
        <w:rPr>
          <w:rFonts w:ascii="Arial" w:hAnsi="Arial" w:cs="Arial"/>
          <w:sz w:val="20"/>
          <w:szCs w:val="20"/>
        </w:rPr>
        <w:t xml:space="preserve">.1.5.1 Emitir documento comprobatório da avaliação realizada pelos fiscais técnico, administrativo e setorial, quando houver, no cumprimento de obrigações assumidas pelo contratado, com menção ao seu desempenho </w:t>
      </w:r>
    </w:p>
    <w:p w14:paraId="015000B1" w14:textId="77777777" w:rsidR="009A52D1" w:rsidRDefault="009A52D1" w:rsidP="003165FD">
      <w:pPr>
        <w:spacing w:after="0" w:line="240" w:lineRule="auto"/>
        <w:jc w:val="both"/>
        <w:rPr>
          <w:rFonts w:ascii="Arial" w:hAnsi="Arial" w:cs="Arial"/>
          <w:sz w:val="20"/>
          <w:szCs w:val="20"/>
        </w:rPr>
      </w:pPr>
    </w:p>
    <w:p w14:paraId="1896037E" w14:textId="77777777" w:rsidR="00616B8F" w:rsidRDefault="00616B8F" w:rsidP="003165FD">
      <w:pPr>
        <w:spacing w:after="0" w:line="240" w:lineRule="auto"/>
        <w:jc w:val="both"/>
        <w:rPr>
          <w:rFonts w:ascii="Arial" w:hAnsi="Arial" w:cs="Arial"/>
          <w:sz w:val="20"/>
          <w:szCs w:val="20"/>
        </w:rPr>
      </w:pPr>
    </w:p>
    <w:p w14:paraId="2869D0B4" w14:textId="7DD2BC7D"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na execução contratual, baseado em indicadores objetivamente definidos e aferidos, e a eventuais penalidades aplicadas, devendo constar do cadastro de atesto de cumprimento de obrigações, conforme regulamento;</w:t>
      </w:r>
    </w:p>
    <w:p w14:paraId="7E784F25" w14:textId="77777777" w:rsidR="003165FD" w:rsidRPr="00065EF9" w:rsidRDefault="003165FD" w:rsidP="003165FD">
      <w:pPr>
        <w:spacing w:after="0" w:line="240" w:lineRule="auto"/>
        <w:jc w:val="both"/>
        <w:rPr>
          <w:rFonts w:ascii="Arial" w:hAnsi="Arial" w:cs="Arial"/>
          <w:sz w:val="20"/>
          <w:szCs w:val="20"/>
        </w:rPr>
      </w:pPr>
    </w:p>
    <w:p w14:paraId="688142C3"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7.1.5.2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1EB2AA6" w14:textId="77777777" w:rsidR="003165FD" w:rsidRPr="00065EF9" w:rsidRDefault="003165FD" w:rsidP="003165FD">
      <w:pPr>
        <w:spacing w:after="0" w:line="240" w:lineRule="auto"/>
        <w:jc w:val="both"/>
        <w:rPr>
          <w:rFonts w:ascii="Arial" w:hAnsi="Arial" w:cs="Arial"/>
          <w:sz w:val="20"/>
          <w:szCs w:val="20"/>
        </w:rPr>
      </w:pPr>
    </w:p>
    <w:p w14:paraId="75D00D26"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7.1.5.3 Emitir Termo detalhado para efeito de recebimento definitivo dos serviços prestados, com base nos relatórios e documentações apresentadas; </w:t>
      </w:r>
    </w:p>
    <w:p w14:paraId="49956BC2" w14:textId="77777777" w:rsidR="003165FD" w:rsidRPr="00065EF9" w:rsidRDefault="003165FD" w:rsidP="003165FD">
      <w:pPr>
        <w:spacing w:after="0" w:line="240" w:lineRule="auto"/>
        <w:jc w:val="both"/>
        <w:rPr>
          <w:rFonts w:ascii="Arial" w:hAnsi="Arial" w:cs="Arial"/>
          <w:sz w:val="20"/>
          <w:szCs w:val="20"/>
        </w:rPr>
      </w:pPr>
    </w:p>
    <w:p w14:paraId="0453BC2F"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7.1.5.4 Comunicar ao Contratado para que emita a Nota Fiscal/Fatura, com o valor exato dimensionado pela fiscalização; e</w:t>
      </w:r>
    </w:p>
    <w:p w14:paraId="1B670E39" w14:textId="77777777" w:rsidR="003165FD" w:rsidRPr="00065EF9" w:rsidRDefault="003165FD" w:rsidP="003165FD">
      <w:pPr>
        <w:spacing w:after="0" w:line="240" w:lineRule="auto"/>
        <w:jc w:val="both"/>
        <w:rPr>
          <w:rFonts w:ascii="Arial" w:hAnsi="Arial" w:cs="Arial"/>
          <w:sz w:val="20"/>
          <w:szCs w:val="20"/>
        </w:rPr>
      </w:pPr>
    </w:p>
    <w:p w14:paraId="5B996E8E"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7.1.5.5 Enviar a documentação pertinente ao setor de contratos para a formalização dos procedimentos de liquidação e pagamento, no valor dimensionado pela fiscalização e gestão.</w:t>
      </w:r>
    </w:p>
    <w:p w14:paraId="2833333A" w14:textId="77777777" w:rsidR="003165FD" w:rsidRPr="00065EF9" w:rsidRDefault="003165FD" w:rsidP="003165FD">
      <w:pPr>
        <w:spacing w:after="0" w:line="240" w:lineRule="auto"/>
        <w:jc w:val="both"/>
        <w:rPr>
          <w:rFonts w:ascii="Arial" w:hAnsi="Arial" w:cs="Arial"/>
          <w:sz w:val="20"/>
          <w:szCs w:val="20"/>
        </w:rPr>
      </w:pPr>
    </w:p>
    <w:p w14:paraId="4F40F24A"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7.1.6 No caso de controvérsia sobre a execução do objeto, quanto à dimensão, qualidade e quantidade, deverá ser observado o teor do </w:t>
      </w:r>
      <w:hyperlink r:id="rId9" w:anchor="art143" w:history="1">
        <w:r w:rsidRPr="00065EF9">
          <w:rPr>
            <w:rStyle w:val="Hyperlink"/>
            <w:rFonts w:ascii="Arial" w:hAnsi="Arial" w:cs="Arial"/>
            <w:sz w:val="20"/>
            <w:szCs w:val="20"/>
          </w:rPr>
          <w:t>art. 143 da Lei nº 14.133, de 2021</w:t>
        </w:r>
      </w:hyperlink>
      <w:r w:rsidRPr="00065EF9">
        <w:rPr>
          <w:rFonts w:ascii="Arial" w:hAnsi="Arial" w:cs="Arial"/>
          <w:sz w:val="20"/>
          <w:szCs w:val="20"/>
        </w:rPr>
        <w:t>, comunicando-se à empresa para emissão de Nota Fiscal no que se refere à parcela incontroversa da execução do objeto, para efeito de liquidação e pagamento.</w:t>
      </w:r>
    </w:p>
    <w:p w14:paraId="099BDFE5" w14:textId="77777777" w:rsidR="003165FD" w:rsidRPr="00065EF9" w:rsidRDefault="003165FD" w:rsidP="003165FD">
      <w:pPr>
        <w:spacing w:after="0" w:line="240" w:lineRule="auto"/>
        <w:jc w:val="both"/>
        <w:rPr>
          <w:rFonts w:ascii="Arial" w:hAnsi="Arial" w:cs="Arial"/>
          <w:sz w:val="20"/>
          <w:szCs w:val="20"/>
        </w:rPr>
      </w:pPr>
    </w:p>
    <w:p w14:paraId="3BE913F5"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7.1.7 Nenhum prazo de recebimento ocorrerá enquanto pendente a solução, pelo contratado, de inconsistências verificadas na execução do objeto ou no instrumento de cobrança.</w:t>
      </w:r>
    </w:p>
    <w:p w14:paraId="77AF6795" w14:textId="77777777" w:rsidR="003165FD" w:rsidRPr="00065EF9" w:rsidRDefault="003165FD" w:rsidP="003165FD">
      <w:pPr>
        <w:spacing w:after="0" w:line="240" w:lineRule="auto"/>
        <w:jc w:val="both"/>
        <w:rPr>
          <w:rFonts w:ascii="Arial" w:hAnsi="Arial" w:cs="Arial"/>
          <w:sz w:val="20"/>
          <w:szCs w:val="20"/>
        </w:rPr>
      </w:pPr>
    </w:p>
    <w:p w14:paraId="1F25A735"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7.1.8 O recebimento provisório ou definitivo não excluirá a responsabilidade civil pela solidez e pela segurança do serviço nem a responsabilidade ético-profissional pela perfeita execução do contrato.</w:t>
      </w:r>
    </w:p>
    <w:p w14:paraId="028C5B46" w14:textId="77777777" w:rsidR="003165FD" w:rsidRPr="00065EF9" w:rsidRDefault="003165FD" w:rsidP="003165FD">
      <w:pPr>
        <w:spacing w:after="0" w:line="240" w:lineRule="auto"/>
        <w:jc w:val="both"/>
        <w:rPr>
          <w:rFonts w:ascii="Arial" w:hAnsi="Arial" w:cs="Arial"/>
          <w:sz w:val="20"/>
          <w:szCs w:val="20"/>
        </w:rPr>
      </w:pPr>
    </w:p>
    <w:p w14:paraId="5D9636B0" w14:textId="77777777" w:rsidR="003165FD" w:rsidRDefault="003165FD" w:rsidP="003165FD">
      <w:pPr>
        <w:pStyle w:val="Nivel2"/>
      </w:pPr>
      <w:r w:rsidRPr="00065EF9">
        <w:t>7.2 Liquidação</w:t>
      </w:r>
    </w:p>
    <w:p w14:paraId="66BCE8DC" w14:textId="77777777" w:rsidR="003165FD" w:rsidRPr="00065EF9" w:rsidRDefault="003165FD" w:rsidP="003165FD">
      <w:pPr>
        <w:pStyle w:val="Nivel2"/>
      </w:pPr>
    </w:p>
    <w:p w14:paraId="783E387A"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7.2.1 Recebida a Nota Fiscal/Fatura, correrá o prazo de 10 (dez) dias úteis para fins de liquidação, na forma desta seção, prorrogáveis por igual período.</w:t>
      </w:r>
    </w:p>
    <w:p w14:paraId="0609AA7E" w14:textId="77777777" w:rsidR="003165FD" w:rsidRPr="00065EF9" w:rsidRDefault="003165FD" w:rsidP="003165FD">
      <w:pPr>
        <w:spacing w:after="0" w:line="240" w:lineRule="auto"/>
        <w:jc w:val="both"/>
        <w:rPr>
          <w:rFonts w:ascii="Arial" w:hAnsi="Arial" w:cs="Arial"/>
          <w:sz w:val="20"/>
          <w:szCs w:val="20"/>
        </w:rPr>
      </w:pPr>
    </w:p>
    <w:p w14:paraId="3BDE5527"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7.2.2 O prazo de que trata o subitem anterior será reduzido à metade, mantendo-se a possibilidade de prorrogação, nos casos de contratações decorrentes de despesas cujos valores não ultrapassem o limite de que trata o inciso II do </w:t>
      </w:r>
      <w:hyperlink r:id="rId10" w:anchor="art75" w:history="1">
        <w:r w:rsidRPr="00065EF9">
          <w:rPr>
            <w:rStyle w:val="Hyperlink"/>
            <w:rFonts w:ascii="Arial" w:hAnsi="Arial" w:cs="Arial"/>
            <w:sz w:val="20"/>
            <w:szCs w:val="20"/>
          </w:rPr>
          <w:t>art. 75 da Lei nº 14.133, de 2021</w:t>
        </w:r>
      </w:hyperlink>
      <w:r w:rsidRPr="00065EF9">
        <w:rPr>
          <w:rFonts w:ascii="Arial" w:hAnsi="Arial" w:cs="Arial"/>
          <w:sz w:val="20"/>
          <w:szCs w:val="20"/>
        </w:rPr>
        <w:t>.</w:t>
      </w:r>
    </w:p>
    <w:p w14:paraId="5B75878B" w14:textId="77777777" w:rsidR="003165FD" w:rsidRPr="00065EF9" w:rsidRDefault="003165FD" w:rsidP="003165FD">
      <w:pPr>
        <w:spacing w:after="0" w:line="240" w:lineRule="auto"/>
        <w:jc w:val="both"/>
        <w:rPr>
          <w:rFonts w:ascii="Arial" w:hAnsi="Arial" w:cs="Arial"/>
          <w:sz w:val="20"/>
          <w:szCs w:val="20"/>
        </w:rPr>
      </w:pPr>
    </w:p>
    <w:p w14:paraId="604894B6" w14:textId="4E10CAD2" w:rsidR="0045364D" w:rsidRDefault="003165FD" w:rsidP="003165FD">
      <w:pPr>
        <w:spacing w:after="0" w:line="240" w:lineRule="auto"/>
        <w:jc w:val="both"/>
        <w:rPr>
          <w:rFonts w:ascii="Arial" w:hAnsi="Arial" w:cs="Arial"/>
          <w:sz w:val="20"/>
          <w:szCs w:val="20"/>
        </w:rPr>
      </w:pPr>
      <w:r w:rsidRPr="00065EF9">
        <w:rPr>
          <w:rFonts w:ascii="Arial" w:hAnsi="Arial" w:cs="Arial"/>
          <w:sz w:val="20"/>
          <w:szCs w:val="20"/>
        </w:rPr>
        <w:t>7.2.3 Para fins de liquidação, o setor competente deve verificar se a Nota Fiscal ou Fatura apresentada expressa os elementos necessários e essenciais do documento, tais como:</w:t>
      </w:r>
    </w:p>
    <w:p w14:paraId="43162A2C" w14:textId="77777777" w:rsidR="003165FD" w:rsidRPr="00065EF9" w:rsidRDefault="003165FD" w:rsidP="003165FD">
      <w:pPr>
        <w:spacing w:after="0" w:line="240" w:lineRule="auto"/>
        <w:jc w:val="both"/>
        <w:rPr>
          <w:rFonts w:ascii="Arial" w:hAnsi="Arial" w:cs="Arial"/>
          <w:sz w:val="20"/>
          <w:szCs w:val="20"/>
        </w:rPr>
      </w:pPr>
    </w:p>
    <w:p w14:paraId="445CBB9E"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7.2.3.1 o prazo de validade;</w:t>
      </w:r>
    </w:p>
    <w:p w14:paraId="349669E0"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7.2.3.2 a data da emissão;</w:t>
      </w:r>
    </w:p>
    <w:p w14:paraId="0968892D"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7.2.3.3 os dados do contrato e do órgão contratante;</w:t>
      </w:r>
    </w:p>
    <w:p w14:paraId="0A632BD0"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7.2.3.4 o período respectivo de execução do contrato;</w:t>
      </w:r>
    </w:p>
    <w:p w14:paraId="19948156" w14:textId="77777777" w:rsidR="003165FD" w:rsidRPr="00065EF9" w:rsidRDefault="003165FD" w:rsidP="003165FD">
      <w:pPr>
        <w:spacing w:after="0" w:line="240" w:lineRule="auto"/>
        <w:jc w:val="both"/>
        <w:rPr>
          <w:rFonts w:ascii="Arial" w:hAnsi="Arial" w:cs="Arial"/>
          <w:sz w:val="20"/>
          <w:szCs w:val="20"/>
        </w:rPr>
      </w:pPr>
      <w:r w:rsidRPr="00065EF9">
        <w:rPr>
          <w:rFonts w:ascii="Arial" w:hAnsi="Arial" w:cs="Arial"/>
          <w:sz w:val="20"/>
          <w:szCs w:val="20"/>
        </w:rPr>
        <w:t>7.2.3.5 o valor a pagar; e</w:t>
      </w:r>
    </w:p>
    <w:p w14:paraId="7132919D"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7.2.3.6 eventual destaque do valor de retenções tributárias cabíveis.</w:t>
      </w:r>
    </w:p>
    <w:p w14:paraId="3C0917EA" w14:textId="77777777" w:rsidR="003165FD" w:rsidRPr="00065EF9" w:rsidRDefault="003165FD" w:rsidP="003165FD">
      <w:pPr>
        <w:spacing w:after="0" w:line="240" w:lineRule="auto"/>
        <w:jc w:val="both"/>
        <w:rPr>
          <w:rFonts w:ascii="Arial" w:hAnsi="Arial" w:cs="Arial"/>
          <w:sz w:val="20"/>
          <w:szCs w:val="20"/>
        </w:rPr>
      </w:pPr>
    </w:p>
    <w:p w14:paraId="43E74ACB"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7.2.4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1B2D1EF9" w14:textId="77777777" w:rsidR="003165FD" w:rsidRPr="00065EF9" w:rsidRDefault="003165FD" w:rsidP="003165FD">
      <w:pPr>
        <w:spacing w:after="0" w:line="240" w:lineRule="auto"/>
        <w:jc w:val="both"/>
        <w:rPr>
          <w:rFonts w:ascii="Arial" w:hAnsi="Arial" w:cs="Arial"/>
          <w:sz w:val="20"/>
          <w:szCs w:val="20"/>
        </w:rPr>
      </w:pPr>
    </w:p>
    <w:p w14:paraId="2D09E60A"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7.2.5 A Nota Fiscal/Fatura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1" w:anchor="art68" w:history="1">
        <w:r w:rsidRPr="00065EF9">
          <w:rPr>
            <w:rStyle w:val="Hyperlink"/>
            <w:rFonts w:ascii="Arial" w:hAnsi="Arial" w:cs="Arial"/>
            <w:sz w:val="20"/>
            <w:szCs w:val="20"/>
          </w:rPr>
          <w:t>art. 68 da Lei nº 14.133, de 2021</w:t>
        </w:r>
      </w:hyperlink>
      <w:r w:rsidRPr="00065EF9">
        <w:rPr>
          <w:rFonts w:ascii="Arial" w:hAnsi="Arial" w:cs="Arial"/>
          <w:sz w:val="20"/>
          <w:szCs w:val="20"/>
        </w:rPr>
        <w:t>.</w:t>
      </w:r>
    </w:p>
    <w:p w14:paraId="4A0C63FA" w14:textId="77777777" w:rsidR="003165FD" w:rsidRDefault="003165FD" w:rsidP="003165FD">
      <w:pPr>
        <w:spacing w:after="0" w:line="240" w:lineRule="auto"/>
        <w:jc w:val="both"/>
        <w:rPr>
          <w:rFonts w:ascii="Arial" w:hAnsi="Arial" w:cs="Arial"/>
          <w:sz w:val="20"/>
          <w:szCs w:val="20"/>
        </w:rPr>
      </w:pPr>
    </w:p>
    <w:p w14:paraId="2F452FCA" w14:textId="77777777" w:rsidR="00AC7476" w:rsidRDefault="003165FD" w:rsidP="003165FD">
      <w:pPr>
        <w:spacing w:after="0" w:line="240" w:lineRule="auto"/>
        <w:jc w:val="both"/>
        <w:rPr>
          <w:rFonts w:ascii="Arial" w:hAnsi="Arial" w:cs="Arial"/>
          <w:sz w:val="20"/>
          <w:szCs w:val="20"/>
        </w:rPr>
      </w:pPr>
      <w:r w:rsidRPr="00065EF9">
        <w:rPr>
          <w:rFonts w:ascii="Arial" w:hAnsi="Arial" w:cs="Arial"/>
          <w:sz w:val="20"/>
          <w:szCs w:val="20"/>
        </w:rPr>
        <w:t>7.2.6 A Administração deverá realizar consulta ao SICAF para verificar a manutenção das condições de habilitação exigidas no procedimento de contratação, bem como ao SICAF, ao Cadastro Nacional de Empresas</w:t>
      </w:r>
    </w:p>
    <w:p w14:paraId="52562A36" w14:textId="4DDE7DBB"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Inidôneas e Suspensas – CEIS e ao Cadastro Nacional de Empresas Punidas – CNEP para identificar possível razão que impeça a participação em licitação, no âmbito do órgão ou entidade, proibição de contratar com o Poder Público, bem como ocorrências impeditivas indiretas.</w:t>
      </w:r>
    </w:p>
    <w:p w14:paraId="4E9E3ACC" w14:textId="77777777" w:rsidR="003165FD" w:rsidRPr="00065EF9" w:rsidRDefault="003165FD" w:rsidP="003165FD">
      <w:pPr>
        <w:spacing w:after="0" w:line="240" w:lineRule="auto"/>
        <w:jc w:val="both"/>
        <w:rPr>
          <w:rFonts w:ascii="Arial" w:hAnsi="Arial" w:cs="Arial"/>
          <w:sz w:val="20"/>
          <w:szCs w:val="20"/>
        </w:rPr>
      </w:pPr>
    </w:p>
    <w:p w14:paraId="09224EB1" w14:textId="6B8A483F" w:rsidR="00187151" w:rsidRDefault="003165FD" w:rsidP="003165FD">
      <w:pPr>
        <w:spacing w:after="0" w:line="240" w:lineRule="auto"/>
        <w:jc w:val="both"/>
        <w:rPr>
          <w:rFonts w:ascii="Arial" w:hAnsi="Arial" w:cs="Arial"/>
          <w:sz w:val="20"/>
          <w:szCs w:val="20"/>
        </w:rPr>
      </w:pPr>
      <w:r w:rsidRPr="00065EF9">
        <w:rPr>
          <w:rFonts w:ascii="Arial" w:hAnsi="Arial" w:cs="Arial"/>
          <w:sz w:val="20"/>
          <w:szCs w:val="20"/>
        </w:rPr>
        <w:t>7.2.7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047DE06" w14:textId="77777777" w:rsidR="003165FD" w:rsidRPr="00065EF9" w:rsidRDefault="003165FD" w:rsidP="003165FD">
      <w:pPr>
        <w:spacing w:after="0" w:line="240" w:lineRule="auto"/>
        <w:jc w:val="both"/>
        <w:rPr>
          <w:rFonts w:ascii="Arial" w:hAnsi="Arial" w:cs="Arial"/>
          <w:sz w:val="20"/>
          <w:szCs w:val="20"/>
        </w:rPr>
      </w:pPr>
    </w:p>
    <w:p w14:paraId="201D58C2"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0E2D662" w14:textId="77777777" w:rsidR="003165FD" w:rsidRPr="00065EF9" w:rsidRDefault="003165FD" w:rsidP="003165FD">
      <w:pPr>
        <w:spacing w:after="0" w:line="240" w:lineRule="auto"/>
        <w:jc w:val="both"/>
        <w:rPr>
          <w:rFonts w:ascii="Arial" w:hAnsi="Arial" w:cs="Arial"/>
          <w:sz w:val="20"/>
          <w:szCs w:val="20"/>
        </w:rPr>
      </w:pPr>
    </w:p>
    <w:p w14:paraId="39472127"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7.2.9 Persistindo a irregularidade, o Contratante deverá adotar as medidas necessárias à rescisão contratual nos autos do processo administrativo correspondente, assegurada ao Contratado o contraditório e a ampla defesa.</w:t>
      </w:r>
    </w:p>
    <w:p w14:paraId="78CFADCE" w14:textId="77777777" w:rsidR="003165FD" w:rsidRPr="00065EF9" w:rsidRDefault="003165FD" w:rsidP="003165FD">
      <w:pPr>
        <w:spacing w:after="0" w:line="240" w:lineRule="auto"/>
        <w:jc w:val="both"/>
        <w:rPr>
          <w:rFonts w:ascii="Arial" w:hAnsi="Arial" w:cs="Arial"/>
          <w:sz w:val="20"/>
          <w:szCs w:val="20"/>
        </w:rPr>
      </w:pPr>
    </w:p>
    <w:p w14:paraId="524BB378" w14:textId="77777777" w:rsidR="003165FD" w:rsidRPr="000722E9" w:rsidRDefault="003165FD" w:rsidP="003165FD">
      <w:pPr>
        <w:pStyle w:val="Nivel2"/>
      </w:pPr>
      <w:r w:rsidRPr="000722E9">
        <w:t>7.2.10 Havendo a efetiva execução do objeto, os pagamentos serão realizados normalmente, até que se decida pela extinção do contrato, caso o Contratado não regularize sua situação junto ao SICAF.</w:t>
      </w:r>
    </w:p>
    <w:p w14:paraId="3D30D158" w14:textId="77777777" w:rsidR="003165FD" w:rsidRPr="00065EF9" w:rsidRDefault="003165FD" w:rsidP="003165FD">
      <w:pPr>
        <w:pStyle w:val="Nivel2"/>
      </w:pPr>
    </w:p>
    <w:p w14:paraId="14DBF324" w14:textId="77777777" w:rsidR="003165FD" w:rsidRDefault="003165FD" w:rsidP="003165FD">
      <w:pPr>
        <w:pStyle w:val="Nivel2"/>
      </w:pPr>
      <w:r w:rsidRPr="00065EF9">
        <w:t>7.3 Prazo de pagamento</w:t>
      </w:r>
    </w:p>
    <w:p w14:paraId="550B5B35" w14:textId="77777777" w:rsidR="003165FD" w:rsidRPr="00065EF9" w:rsidRDefault="003165FD" w:rsidP="003165FD">
      <w:pPr>
        <w:pStyle w:val="Nivel2"/>
      </w:pPr>
    </w:p>
    <w:p w14:paraId="2FB6E3C3"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7.3.1 O pagamento será efetuado no prazo máximo de até 10 (dez) dias úteis, contados da finalização da liquidação da despesa.</w:t>
      </w:r>
    </w:p>
    <w:p w14:paraId="164C6BB6" w14:textId="77777777" w:rsidR="003165FD" w:rsidRPr="00065EF9" w:rsidRDefault="003165FD" w:rsidP="003165FD">
      <w:pPr>
        <w:spacing w:after="0" w:line="240" w:lineRule="auto"/>
        <w:jc w:val="both"/>
        <w:rPr>
          <w:rFonts w:ascii="Arial" w:hAnsi="Arial" w:cs="Arial"/>
          <w:sz w:val="20"/>
          <w:szCs w:val="20"/>
        </w:rPr>
      </w:pPr>
    </w:p>
    <w:p w14:paraId="0CCCDD9E"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7.3.2 No caso de atraso pelo Contratante, os valores devidos ao Contratado serão atualizados monetariamente entre o termo final do prazo de pagamento até a data de sua efetiva realização, mediante aplicação do índice Nacional de Custo da Construção (INCC).</w:t>
      </w:r>
    </w:p>
    <w:p w14:paraId="2A5EA83A" w14:textId="77777777" w:rsidR="003165FD" w:rsidRPr="00065EF9" w:rsidRDefault="003165FD" w:rsidP="003165FD">
      <w:pPr>
        <w:spacing w:after="0" w:line="240" w:lineRule="auto"/>
        <w:jc w:val="both"/>
        <w:rPr>
          <w:rFonts w:ascii="Arial" w:hAnsi="Arial" w:cs="Arial"/>
          <w:sz w:val="20"/>
          <w:szCs w:val="20"/>
        </w:rPr>
      </w:pPr>
    </w:p>
    <w:p w14:paraId="0C688AE5" w14:textId="77777777" w:rsidR="003165FD" w:rsidRDefault="003165FD" w:rsidP="003165FD">
      <w:pPr>
        <w:pStyle w:val="Nivel2"/>
      </w:pPr>
      <w:r w:rsidRPr="00065EF9">
        <w:t>7.4 Forma de pagamento</w:t>
      </w:r>
    </w:p>
    <w:p w14:paraId="21A53428" w14:textId="77777777" w:rsidR="003165FD" w:rsidRPr="00065EF9" w:rsidRDefault="003165FD" w:rsidP="003165FD">
      <w:pPr>
        <w:pStyle w:val="Nivel2"/>
      </w:pPr>
    </w:p>
    <w:p w14:paraId="4680FC60" w14:textId="5B7DFB68" w:rsidR="0045364D" w:rsidRDefault="003165FD" w:rsidP="003165FD">
      <w:pPr>
        <w:spacing w:after="0" w:line="240" w:lineRule="auto"/>
        <w:jc w:val="both"/>
        <w:rPr>
          <w:rFonts w:ascii="Arial" w:hAnsi="Arial" w:cs="Arial"/>
          <w:sz w:val="20"/>
          <w:szCs w:val="20"/>
        </w:rPr>
      </w:pPr>
      <w:r w:rsidRPr="00065EF9">
        <w:rPr>
          <w:rFonts w:ascii="Arial" w:hAnsi="Arial" w:cs="Arial"/>
          <w:sz w:val="20"/>
          <w:szCs w:val="20"/>
        </w:rPr>
        <w:t>7.4.1 O pagamento será realizado através de ordem bancária, para crédito em banco, agência e conta corrente indicados pelo Contratado.</w:t>
      </w:r>
    </w:p>
    <w:p w14:paraId="68239C74" w14:textId="77777777" w:rsidR="003165FD" w:rsidRPr="00065EF9" w:rsidRDefault="003165FD" w:rsidP="003165FD">
      <w:pPr>
        <w:spacing w:after="0" w:line="240" w:lineRule="auto"/>
        <w:jc w:val="both"/>
        <w:rPr>
          <w:rFonts w:ascii="Arial" w:hAnsi="Arial" w:cs="Arial"/>
          <w:sz w:val="20"/>
          <w:szCs w:val="20"/>
        </w:rPr>
      </w:pPr>
    </w:p>
    <w:p w14:paraId="3935F970"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7.4.2 Será considerada data do pagamento o dia em que constar como emitida a ordem bancária para pagamento.</w:t>
      </w:r>
    </w:p>
    <w:p w14:paraId="66AF1BB8" w14:textId="77777777" w:rsidR="003165FD" w:rsidRPr="00065EF9" w:rsidRDefault="003165FD" w:rsidP="003165FD">
      <w:pPr>
        <w:spacing w:after="0" w:line="240" w:lineRule="auto"/>
        <w:jc w:val="both"/>
        <w:rPr>
          <w:rFonts w:ascii="Arial" w:hAnsi="Arial" w:cs="Arial"/>
          <w:sz w:val="20"/>
          <w:szCs w:val="20"/>
        </w:rPr>
      </w:pPr>
    </w:p>
    <w:p w14:paraId="0AFD4B85" w14:textId="7541B027" w:rsidR="0045364D" w:rsidRDefault="003165FD" w:rsidP="003165FD">
      <w:pPr>
        <w:spacing w:after="0" w:line="240" w:lineRule="auto"/>
        <w:jc w:val="both"/>
        <w:rPr>
          <w:rFonts w:ascii="Arial" w:hAnsi="Arial" w:cs="Arial"/>
          <w:sz w:val="20"/>
          <w:szCs w:val="20"/>
        </w:rPr>
      </w:pPr>
      <w:r w:rsidRPr="00065EF9">
        <w:rPr>
          <w:rFonts w:ascii="Arial" w:hAnsi="Arial" w:cs="Arial"/>
          <w:sz w:val="20"/>
          <w:szCs w:val="20"/>
        </w:rPr>
        <w:t>7.4.3 Quando do pagamento, será efetuada a retenção tributária prevista na legislação aplicável.</w:t>
      </w:r>
    </w:p>
    <w:p w14:paraId="09CCDAC0" w14:textId="77777777" w:rsidR="003165FD" w:rsidRPr="00065EF9" w:rsidRDefault="003165FD" w:rsidP="003165FD">
      <w:pPr>
        <w:spacing w:after="0" w:line="240" w:lineRule="auto"/>
        <w:jc w:val="both"/>
        <w:rPr>
          <w:rFonts w:ascii="Arial" w:hAnsi="Arial" w:cs="Arial"/>
          <w:sz w:val="20"/>
          <w:szCs w:val="20"/>
        </w:rPr>
      </w:pPr>
    </w:p>
    <w:p w14:paraId="12F0B498"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7.4.3.1 Independentemente do percentual de tributo inserido na planilha, quando houver, serão retidos na fonte, quando da realização do pagamento, os percentuais estabelecidos na legislação vigente.</w:t>
      </w:r>
    </w:p>
    <w:p w14:paraId="374CF194" w14:textId="77777777" w:rsidR="003165FD" w:rsidRPr="00065EF9" w:rsidRDefault="003165FD" w:rsidP="003165FD">
      <w:pPr>
        <w:spacing w:after="0" w:line="240" w:lineRule="auto"/>
        <w:jc w:val="both"/>
        <w:rPr>
          <w:rFonts w:ascii="Arial" w:hAnsi="Arial" w:cs="Arial"/>
          <w:sz w:val="20"/>
          <w:szCs w:val="20"/>
        </w:rPr>
      </w:pPr>
    </w:p>
    <w:p w14:paraId="1DDC83C0" w14:textId="77777777"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7.4.4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EA9B851" w14:textId="77777777" w:rsidR="00585309" w:rsidRDefault="00585309" w:rsidP="003165FD">
      <w:pPr>
        <w:spacing w:after="0" w:line="240" w:lineRule="auto"/>
        <w:jc w:val="both"/>
        <w:rPr>
          <w:rFonts w:ascii="Arial" w:hAnsi="Arial" w:cs="Arial"/>
          <w:sz w:val="20"/>
          <w:szCs w:val="20"/>
        </w:rPr>
      </w:pPr>
    </w:p>
    <w:p w14:paraId="2298AF0C" w14:textId="77777777" w:rsidR="00585309" w:rsidRPr="0064573A" w:rsidRDefault="00585309" w:rsidP="009A52D1">
      <w:pPr>
        <w:pStyle w:val="Nivel01"/>
      </w:pPr>
      <w:r w:rsidRPr="0064573A">
        <w:t>8. DAS PENALIDADES</w:t>
      </w:r>
    </w:p>
    <w:p w14:paraId="56802C76" w14:textId="77777777" w:rsidR="00585309" w:rsidRPr="00F420CB" w:rsidRDefault="00585309" w:rsidP="00585309">
      <w:pPr>
        <w:spacing w:after="0" w:line="240" w:lineRule="auto"/>
        <w:jc w:val="both"/>
        <w:rPr>
          <w:rFonts w:ascii="Times New Roman" w:hAnsi="Times New Roman"/>
          <w:sz w:val="24"/>
          <w:szCs w:val="24"/>
        </w:rPr>
      </w:pPr>
    </w:p>
    <w:p w14:paraId="0E368130" w14:textId="77777777" w:rsidR="00585309" w:rsidRPr="00CB0B70"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 xml:space="preserve"> O LICITANTE ou o CONTRATADO será punido com impedimento de licitar e contratar com o Município de Paudalho/ PE, pelo prazo de até 5 (cinco) anos, sem prejuízo das multas previstas neste instrumento e demais cominações legais, nos seguintes casos:</w:t>
      </w:r>
    </w:p>
    <w:p w14:paraId="5C06CB81"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Não mantiver a proposta, lance ou oferta;</w:t>
      </w:r>
    </w:p>
    <w:p w14:paraId="0BB9EF21"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Apresentar documentação falsa;</w:t>
      </w:r>
    </w:p>
    <w:p w14:paraId="7717819A"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Não assinar o contrato no prazo estabelecido;</w:t>
      </w:r>
    </w:p>
    <w:p w14:paraId="5BD3EF20"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Retardamento da execução do objeto;</w:t>
      </w:r>
    </w:p>
    <w:p w14:paraId="6C8973F7"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Falhar na execução do contrato;</w:t>
      </w:r>
    </w:p>
    <w:p w14:paraId="7032C6A9"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Fraudar na execução do contrato;</w:t>
      </w:r>
    </w:p>
    <w:p w14:paraId="66FC2C04"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Comportamento inidôneo;</w:t>
      </w:r>
    </w:p>
    <w:p w14:paraId="73318192"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Declaração falsa;</w:t>
      </w:r>
    </w:p>
    <w:p w14:paraId="4D44C25D"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Fraude fiscal;</w:t>
      </w:r>
    </w:p>
    <w:p w14:paraId="61E13B3B"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Fraudar a licitação ou praticar atos ilícitos com vistas a frustrar o objeto da licitação;</w:t>
      </w:r>
    </w:p>
    <w:p w14:paraId="18AA3149" w14:textId="77777777" w:rsidR="00585309"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Dar causa à inexecução parcial do contrato;</w:t>
      </w:r>
    </w:p>
    <w:p w14:paraId="02EEF92E" w14:textId="77777777" w:rsidR="009A52D1" w:rsidRPr="00CB0B70" w:rsidRDefault="009A52D1" w:rsidP="009A52D1">
      <w:pPr>
        <w:pStyle w:val="PargrafodaLista"/>
        <w:tabs>
          <w:tab w:val="left" w:pos="8768"/>
        </w:tabs>
        <w:spacing w:after="0" w:line="240" w:lineRule="auto"/>
        <w:jc w:val="both"/>
        <w:rPr>
          <w:rFonts w:ascii="Arial" w:hAnsi="Arial" w:cs="Arial"/>
          <w:sz w:val="20"/>
          <w:szCs w:val="20"/>
        </w:rPr>
      </w:pPr>
    </w:p>
    <w:p w14:paraId="543171BE" w14:textId="77777777" w:rsidR="00585309" w:rsidRPr="00CB0B70" w:rsidRDefault="00585309" w:rsidP="00585309">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Dar causa à inexecução parcial do contrato que cause grave dano à Administração, ao funcionamento dos serviços públicos ou ao interesse público;</w:t>
      </w:r>
    </w:p>
    <w:p w14:paraId="0913AB00" w14:textId="4B77DBB9" w:rsidR="00585309" w:rsidRDefault="00585309" w:rsidP="009A52D1">
      <w:pPr>
        <w:pStyle w:val="PargrafodaLista"/>
        <w:numPr>
          <w:ilvl w:val="2"/>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Dar causa à inexecução total do contrato;</w:t>
      </w:r>
    </w:p>
    <w:p w14:paraId="22147046" w14:textId="77777777" w:rsidR="009A52D1" w:rsidRPr="009A52D1" w:rsidRDefault="009A52D1" w:rsidP="009A52D1">
      <w:pPr>
        <w:pStyle w:val="PargrafodaLista"/>
        <w:tabs>
          <w:tab w:val="left" w:pos="8768"/>
        </w:tabs>
        <w:spacing w:after="0" w:line="240" w:lineRule="auto"/>
        <w:jc w:val="both"/>
        <w:rPr>
          <w:rFonts w:ascii="Arial" w:hAnsi="Arial" w:cs="Arial"/>
          <w:sz w:val="20"/>
          <w:szCs w:val="20"/>
        </w:rPr>
      </w:pPr>
    </w:p>
    <w:p w14:paraId="5293CA9C" w14:textId="77777777" w:rsidR="00585309"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Deve-se observar e respeitar as cláusulas previstas na legislação vigente, no que concerne aos crimes em licitações e contratos administrativos, inclusive referente aos comportamentos que podem imputar caráter inidôneo à CONTRATADA.</w:t>
      </w:r>
    </w:p>
    <w:p w14:paraId="0AD09193" w14:textId="77777777" w:rsidR="00585309" w:rsidRPr="00EC3AFE" w:rsidRDefault="00585309" w:rsidP="00585309">
      <w:pPr>
        <w:pStyle w:val="PargrafodaLista"/>
        <w:tabs>
          <w:tab w:val="left" w:pos="8768"/>
        </w:tabs>
        <w:ind w:left="360"/>
        <w:rPr>
          <w:rFonts w:ascii="Arial" w:hAnsi="Arial" w:cs="Arial"/>
          <w:sz w:val="20"/>
          <w:szCs w:val="20"/>
        </w:rPr>
      </w:pPr>
    </w:p>
    <w:p w14:paraId="7E6D7224" w14:textId="77777777" w:rsidR="00585309" w:rsidRPr="00CB0B70"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Para as condutas descritas nos itens supracitados será aplicada multa de até 0,5% do valor do contrato, conforme motivação da autoridade competente.</w:t>
      </w:r>
    </w:p>
    <w:p w14:paraId="47C0C2B1" w14:textId="77777777" w:rsidR="00585309" w:rsidRPr="00CB0B70" w:rsidRDefault="00585309" w:rsidP="00585309">
      <w:pPr>
        <w:pStyle w:val="PargrafodaLista"/>
        <w:rPr>
          <w:rFonts w:ascii="Arial" w:hAnsi="Arial" w:cs="Arial"/>
          <w:sz w:val="20"/>
          <w:szCs w:val="20"/>
        </w:rPr>
      </w:pPr>
    </w:p>
    <w:p w14:paraId="48F9E4A1" w14:textId="77777777" w:rsidR="00585309" w:rsidRPr="00CB0B70"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O atraso injustificado na execução do contrato sujeitará o CONTRATADO à multa de mora de 0,5% (meio por cento) sobre o valor total da contratação, limitada a incidência a 30 (trinta) dias. Após o trigésimo dia e a critério da Administração, poderá ocorrer a não aceitação do objeto, de forma a configurar, nessa hipótese, inexecução total da obrigação assumida, sem prejuízo da rescisão unilateral da avença.</w:t>
      </w:r>
    </w:p>
    <w:p w14:paraId="35C4D6A5" w14:textId="77777777" w:rsidR="00585309" w:rsidRPr="00CB0B70" w:rsidRDefault="00585309" w:rsidP="00585309">
      <w:pPr>
        <w:pStyle w:val="PargrafodaLista"/>
        <w:rPr>
          <w:rFonts w:ascii="Arial" w:hAnsi="Arial" w:cs="Arial"/>
          <w:sz w:val="20"/>
          <w:szCs w:val="20"/>
        </w:rPr>
      </w:pPr>
    </w:p>
    <w:p w14:paraId="1189A9C0" w14:textId="12446AA1" w:rsidR="00585309"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hAnsi="Arial" w:cs="Arial"/>
          <w:sz w:val="20"/>
          <w:szCs w:val="20"/>
        </w:rPr>
        <w:t>Nenhuma sanção será aplicada sem o devido processo administrativo, que prevê defesa prévia do interessado e recurso no prazo definido em lei, sendo-lhe franqueada vista ao processo.</w:t>
      </w:r>
    </w:p>
    <w:p w14:paraId="6119BCAA" w14:textId="77777777" w:rsidR="00585309" w:rsidRPr="009A52D1" w:rsidRDefault="00585309" w:rsidP="009A52D1">
      <w:pPr>
        <w:tabs>
          <w:tab w:val="left" w:pos="8768"/>
        </w:tabs>
        <w:spacing w:after="0" w:line="240" w:lineRule="auto"/>
        <w:jc w:val="both"/>
        <w:rPr>
          <w:rFonts w:ascii="Arial" w:hAnsi="Arial" w:cs="Arial"/>
          <w:sz w:val="20"/>
          <w:szCs w:val="20"/>
        </w:rPr>
      </w:pPr>
    </w:p>
    <w:p w14:paraId="6941EF3B" w14:textId="77777777" w:rsidR="00585309" w:rsidRPr="00EC3AFE"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eastAsia="Times New Roman" w:hAnsi="Arial" w:cs="Arial"/>
          <w:color w:val="000000"/>
          <w:sz w:val="20"/>
          <w:szCs w:val="20"/>
          <w:lang w:eastAsia="pt-BR"/>
        </w:rPr>
        <w:t>O valor da multa aplicada será retido dos pagamentos devidos pelo Município, acrescido de juros de 1% ao mês.</w:t>
      </w:r>
    </w:p>
    <w:p w14:paraId="2183AB63" w14:textId="77777777" w:rsidR="00585309" w:rsidRPr="00EC3AFE" w:rsidRDefault="00585309" w:rsidP="00585309">
      <w:pPr>
        <w:pStyle w:val="PargrafodaLista"/>
        <w:tabs>
          <w:tab w:val="left" w:pos="8768"/>
        </w:tabs>
        <w:ind w:left="360"/>
        <w:rPr>
          <w:rFonts w:ascii="Arial" w:hAnsi="Arial" w:cs="Arial"/>
          <w:sz w:val="20"/>
          <w:szCs w:val="20"/>
        </w:rPr>
      </w:pPr>
    </w:p>
    <w:p w14:paraId="5352BF98" w14:textId="77777777" w:rsidR="00585309" w:rsidRPr="00CB0B70" w:rsidRDefault="00585309" w:rsidP="00585309">
      <w:pPr>
        <w:pStyle w:val="PargrafodaLista"/>
        <w:numPr>
          <w:ilvl w:val="1"/>
          <w:numId w:val="8"/>
        </w:numPr>
        <w:tabs>
          <w:tab w:val="left" w:pos="8768"/>
        </w:tabs>
        <w:spacing w:after="0" w:line="240" w:lineRule="auto"/>
        <w:jc w:val="both"/>
        <w:rPr>
          <w:rFonts w:ascii="Arial" w:hAnsi="Arial" w:cs="Arial"/>
          <w:sz w:val="20"/>
          <w:szCs w:val="20"/>
        </w:rPr>
      </w:pPr>
      <w:r w:rsidRPr="00CB0B70">
        <w:rPr>
          <w:rFonts w:ascii="Arial" w:eastAsia="Times New Roman" w:hAnsi="Arial" w:cs="Arial"/>
          <w:color w:val="000000"/>
          <w:sz w:val="20"/>
          <w:szCs w:val="20"/>
          <w:lang w:eastAsia="pt-BR"/>
        </w:rPr>
        <w:t xml:space="preserve">Se o valor do pagamento for insuficiente, fica o CONTRATADO obrigado a recolher a importância devida no prazo de 15 (quinze) dias, contado da comunicação oficial. </w:t>
      </w:r>
    </w:p>
    <w:p w14:paraId="288D00C3" w14:textId="77777777" w:rsidR="00585309" w:rsidRPr="00CB0B70" w:rsidRDefault="00585309" w:rsidP="00585309">
      <w:pPr>
        <w:pStyle w:val="PargrafodaLista"/>
        <w:tabs>
          <w:tab w:val="left" w:pos="8768"/>
        </w:tabs>
        <w:ind w:left="360"/>
        <w:rPr>
          <w:rFonts w:ascii="Arial" w:hAnsi="Arial" w:cs="Arial"/>
          <w:sz w:val="20"/>
          <w:szCs w:val="20"/>
        </w:rPr>
      </w:pPr>
    </w:p>
    <w:p w14:paraId="44630AD0" w14:textId="77777777" w:rsidR="00585309" w:rsidRPr="00CB0B70" w:rsidRDefault="00585309" w:rsidP="00585309">
      <w:pPr>
        <w:pStyle w:val="PargrafodaLista"/>
        <w:numPr>
          <w:ilvl w:val="1"/>
          <w:numId w:val="8"/>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 xml:space="preserve">Esgotados os meios administrativos para cobrança do valor devido pelo Licitante ou Contratado, o débito será encaminhado para inscrição em dívida ativa, podendo ser cobrado judicialmente. </w:t>
      </w:r>
    </w:p>
    <w:p w14:paraId="26A29C77" w14:textId="77777777" w:rsidR="00585309" w:rsidRPr="00CB0B70" w:rsidRDefault="00585309" w:rsidP="00585309">
      <w:pPr>
        <w:pStyle w:val="PargrafodaLista"/>
        <w:ind w:left="360"/>
        <w:rPr>
          <w:rFonts w:ascii="Arial" w:eastAsia="Times New Roman" w:hAnsi="Arial" w:cs="Arial"/>
          <w:color w:val="000000"/>
          <w:sz w:val="20"/>
          <w:szCs w:val="20"/>
          <w:lang w:eastAsia="pt-BR"/>
        </w:rPr>
      </w:pPr>
    </w:p>
    <w:p w14:paraId="47593EF9" w14:textId="77777777" w:rsidR="00585309" w:rsidRPr="00CB0B70" w:rsidRDefault="00585309" w:rsidP="00585309">
      <w:pPr>
        <w:pStyle w:val="PargrafodaLista"/>
        <w:numPr>
          <w:ilvl w:val="1"/>
          <w:numId w:val="8"/>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 pena de multa poderá ser aplicada cumulativamente com as demais sanções previstas;</w:t>
      </w:r>
    </w:p>
    <w:p w14:paraId="45D1A3B5" w14:textId="77777777" w:rsidR="00585309" w:rsidRPr="00CB0B70" w:rsidRDefault="00585309" w:rsidP="00585309">
      <w:pPr>
        <w:pStyle w:val="PargrafodaLista"/>
        <w:ind w:left="360"/>
        <w:rPr>
          <w:rFonts w:ascii="Arial" w:eastAsia="Times New Roman" w:hAnsi="Arial" w:cs="Arial"/>
          <w:color w:val="000000"/>
          <w:sz w:val="20"/>
          <w:szCs w:val="20"/>
          <w:lang w:eastAsia="pt-BR"/>
        </w:rPr>
      </w:pPr>
      <w:r w:rsidRPr="00CB0B70">
        <w:rPr>
          <w:rFonts w:ascii="Arial" w:eastAsia="Times New Roman" w:hAnsi="Arial" w:cs="Arial"/>
          <w:b/>
          <w:bCs/>
          <w:color w:val="000000"/>
          <w:sz w:val="20"/>
          <w:szCs w:val="20"/>
          <w:lang w:eastAsia="pt-BR"/>
        </w:rPr>
        <w:t xml:space="preserve">8.9.1. </w:t>
      </w:r>
      <w:r w:rsidRPr="00CB0B70">
        <w:rPr>
          <w:rFonts w:ascii="Arial" w:eastAsia="Times New Roman" w:hAnsi="Arial" w:cs="Arial"/>
          <w:color w:val="000000"/>
          <w:sz w:val="20"/>
          <w:szCs w:val="20"/>
          <w:lang w:eastAsia="pt-BR"/>
        </w:rPr>
        <w:t>Multa compensatória de:</w:t>
      </w:r>
    </w:p>
    <w:p w14:paraId="16823B03" w14:textId="77777777" w:rsidR="00585309" w:rsidRPr="00CB0B70" w:rsidRDefault="00585309" w:rsidP="00585309">
      <w:pPr>
        <w:pStyle w:val="PargrafodaLista"/>
        <w:numPr>
          <w:ilvl w:val="0"/>
          <w:numId w:val="9"/>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 xml:space="preserve">0,5 % (cinco décimos por cento) ao dia sobre o valor constante da nota de empenho, no caso de não substituição do produto que apresentar defeito/vício, no prazo de 05 dias úteis, a contar da notificação, limitada a incidência a dez dias. Após o décimo dia e a critério da </w:t>
      </w:r>
    </w:p>
    <w:p w14:paraId="1D1E96EB" w14:textId="77777777" w:rsidR="00585309" w:rsidRPr="00CB0B70" w:rsidRDefault="00585309" w:rsidP="00585309">
      <w:pPr>
        <w:pStyle w:val="PargrafodaLista"/>
        <w:rPr>
          <w:rFonts w:ascii="Arial" w:eastAsia="Times New Roman" w:hAnsi="Arial" w:cs="Arial"/>
          <w:color w:val="000000"/>
          <w:sz w:val="20"/>
          <w:szCs w:val="20"/>
          <w:lang w:eastAsia="pt-BR"/>
        </w:rPr>
      </w:pPr>
    </w:p>
    <w:p w14:paraId="39906B05" w14:textId="77777777" w:rsidR="00585309" w:rsidRPr="00CB0B70" w:rsidRDefault="00585309" w:rsidP="00585309">
      <w:pPr>
        <w:pStyle w:val="PargrafodaLista"/>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Administração, poderá ocorrer a não-aceitação do produto, de forma a configurar, nessa hipótese, inexecução parcial da obrigação assumida;</w:t>
      </w:r>
    </w:p>
    <w:p w14:paraId="74667AC0" w14:textId="77777777" w:rsidR="00585309" w:rsidRPr="00CB0B70" w:rsidRDefault="00585309" w:rsidP="00585309">
      <w:pPr>
        <w:pStyle w:val="PargrafodaLista"/>
        <w:numPr>
          <w:ilvl w:val="0"/>
          <w:numId w:val="9"/>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10% (dez por cento) sobre o valor total do contrato, no caso de inexecução total do objeto.</w:t>
      </w:r>
    </w:p>
    <w:p w14:paraId="1A801316" w14:textId="77777777" w:rsidR="00585309" w:rsidRPr="00CB0B70" w:rsidRDefault="00585309" w:rsidP="00585309">
      <w:pPr>
        <w:pStyle w:val="PargrafodaLista"/>
        <w:rPr>
          <w:rFonts w:ascii="Arial" w:eastAsia="Times New Roman" w:hAnsi="Arial" w:cs="Arial"/>
          <w:color w:val="000000"/>
          <w:sz w:val="20"/>
          <w:szCs w:val="20"/>
          <w:lang w:eastAsia="pt-BR"/>
        </w:rPr>
      </w:pPr>
    </w:p>
    <w:p w14:paraId="3E68E5DE" w14:textId="77777777" w:rsidR="00585309" w:rsidRPr="00CB0B70" w:rsidRDefault="00585309" w:rsidP="00585309">
      <w:pPr>
        <w:ind w:firstLine="360"/>
        <w:jc w:val="both"/>
        <w:rPr>
          <w:rFonts w:ascii="Arial" w:eastAsia="Times New Roman" w:hAnsi="Arial" w:cs="Arial"/>
          <w:color w:val="000000"/>
          <w:sz w:val="20"/>
          <w:szCs w:val="20"/>
          <w:lang w:eastAsia="pt-BR"/>
        </w:rPr>
      </w:pPr>
      <w:r w:rsidRPr="00CB0B70">
        <w:rPr>
          <w:rFonts w:ascii="Arial" w:eastAsia="Times New Roman" w:hAnsi="Arial" w:cs="Arial"/>
          <w:b/>
          <w:bCs/>
          <w:color w:val="000000"/>
          <w:sz w:val="20"/>
          <w:szCs w:val="20"/>
          <w:lang w:eastAsia="pt-BR"/>
        </w:rPr>
        <w:t xml:space="preserve">8.9.2 </w:t>
      </w:r>
      <w:r w:rsidRPr="00CB0B70">
        <w:rPr>
          <w:rFonts w:ascii="Arial" w:eastAsia="Times New Roman" w:hAnsi="Arial" w:cs="Arial"/>
          <w:color w:val="000000"/>
          <w:sz w:val="20"/>
          <w:szCs w:val="20"/>
          <w:lang w:eastAsia="pt-BR"/>
        </w:rPr>
        <w:t>Pela inexecução total ou parcial do contrato a Administração poderá, garantida a prévia defesa, aplicar ao contratado as seguintes sanções:</w:t>
      </w:r>
    </w:p>
    <w:p w14:paraId="59475C4D" w14:textId="77777777" w:rsidR="00585309" w:rsidRPr="00CB0B70" w:rsidRDefault="00585309" w:rsidP="00585309">
      <w:pPr>
        <w:pStyle w:val="PargrafodaLista"/>
        <w:numPr>
          <w:ilvl w:val="0"/>
          <w:numId w:val="10"/>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Advertência;</w:t>
      </w:r>
    </w:p>
    <w:p w14:paraId="21ACC9F8" w14:textId="77777777" w:rsidR="00585309" w:rsidRPr="00CB0B70" w:rsidRDefault="00585309" w:rsidP="00585309">
      <w:pPr>
        <w:pStyle w:val="PargrafodaLista"/>
        <w:numPr>
          <w:ilvl w:val="0"/>
          <w:numId w:val="10"/>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Multa no valor de 10% (dez por cento) ao mês sobre o valor total da contratação;</w:t>
      </w:r>
    </w:p>
    <w:p w14:paraId="7CCCFA52" w14:textId="77777777" w:rsidR="00585309" w:rsidRPr="00CB0B70" w:rsidRDefault="00585309" w:rsidP="00585309">
      <w:pPr>
        <w:pStyle w:val="PargrafodaLista"/>
        <w:numPr>
          <w:ilvl w:val="0"/>
          <w:numId w:val="10"/>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após decorrido o prazo da sanção aplicada;</w:t>
      </w:r>
    </w:p>
    <w:p w14:paraId="5EAC03B7" w14:textId="77777777" w:rsidR="00585309" w:rsidRPr="00CB0B70" w:rsidRDefault="00585309" w:rsidP="00585309">
      <w:pPr>
        <w:pStyle w:val="PargrafodaLista"/>
        <w:numPr>
          <w:ilvl w:val="0"/>
          <w:numId w:val="10"/>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Por infração a quaisquer outras cláusulas contratuais, será aplicada multa de 2% (dois por cento) sobre o valor total do Contrato atualizado, cumuláveis com as demais sanções, inclusive rescisão contratual, se for o caso.</w:t>
      </w:r>
    </w:p>
    <w:p w14:paraId="08175AED" w14:textId="77777777" w:rsidR="00585309" w:rsidRPr="00CB0B70" w:rsidRDefault="00585309" w:rsidP="00585309">
      <w:pPr>
        <w:pStyle w:val="PargrafodaLista"/>
        <w:rPr>
          <w:rFonts w:ascii="Arial" w:eastAsia="Times New Roman" w:hAnsi="Arial" w:cs="Arial"/>
          <w:color w:val="000000"/>
          <w:sz w:val="20"/>
          <w:szCs w:val="20"/>
          <w:lang w:eastAsia="pt-BR"/>
        </w:rPr>
      </w:pPr>
    </w:p>
    <w:p w14:paraId="0307E89A" w14:textId="77777777" w:rsidR="00585309" w:rsidRDefault="00585309" w:rsidP="00585309">
      <w:pPr>
        <w:pStyle w:val="PargrafodaLista"/>
        <w:numPr>
          <w:ilvl w:val="3"/>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Se o valor da multa não for pago, ou depositado, será automaticamente descontado da primeira parcela do preço a que fizer jus. Em caso de inexistência ou insuficiência de crédito da Contratada, o valor devido será cobrado administrativamente e/ou inscrito como Dívida Ativa do Município de Paudalho e cobrado judicialmente.</w:t>
      </w:r>
    </w:p>
    <w:p w14:paraId="7085C9E1" w14:textId="77777777" w:rsidR="009A52D1" w:rsidRPr="00CB0B70" w:rsidRDefault="009A52D1" w:rsidP="009A52D1">
      <w:pPr>
        <w:pStyle w:val="PargrafodaLista"/>
        <w:spacing w:after="0" w:line="240" w:lineRule="auto"/>
        <w:ind w:left="1440"/>
        <w:jc w:val="both"/>
        <w:rPr>
          <w:rFonts w:ascii="Arial" w:eastAsia="Times New Roman" w:hAnsi="Arial" w:cs="Arial"/>
          <w:color w:val="000000"/>
          <w:sz w:val="20"/>
          <w:szCs w:val="20"/>
          <w:lang w:eastAsia="pt-BR"/>
        </w:rPr>
      </w:pPr>
    </w:p>
    <w:p w14:paraId="61731FC1" w14:textId="77777777" w:rsidR="00585309" w:rsidRPr="00CB0B70" w:rsidRDefault="00585309" w:rsidP="00585309">
      <w:pPr>
        <w:pStyle w:val="PargrafodaLista"/>
        <w:ind w:left="1440"/>
        <w:rPr>
          <w:rFonts w:ascii="Arial" w:eastAsia="Times New Roman" w:hAnsi="Arial" w:cs="Arial"/>
          <w:color w:val="000000"/>
          <w:sz w:val="20"/>
          <w:szCs w:val="20"/>
          <w:lang w:eastAsia="pt-BR"/>
        </w:rPr>
      </w:pPr>
    </w:p>
    <w:p w14:paraId="189617B8" w14:textId="77777777" w:rsidR="00585309" w:rsidRDefault="00585309" w:rsidP="00585309">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Para garantir o fiel pagamento da multa, reserva-se o direito de reter o valor contra qualquer crédito gerado pela CONTRATADA, independentemente de notificação judicial ou extrajudicial.</w:t>
      </w:r>
    </w:p>
    <w:p w14:paraId="3F37EBD6" w14:textId="77777777" w:rsidR="00585309" w:rsidRPr="009A52D1" w:rsidRDefault="00585309" w:rsidP="009A52D1">
      <w:pPr>
        <w:spacing w:after="0" w:line="240" w:lineRule="auto"/>
        <w:jc w:val="both"/>
        <w:rPr>
          <w:rFonts w:ascii="Arial" w:eastAsia="Times New Roman" w:hAnsi="Arial" w:cs="Arial"/>
          <w:color w:val="000000"/>
          <w:sz w:val="20"/>
          <w:szCs w:val="20"/>
          <w:lang w:eastAsia="pt-BR"/>
        </w:rPr>
      </w:pPr>
    </w:p>
    <w:p w14:paraId="5118A7D6" w14:textId="77777777" w:rsidR="00585309" w:rsidRPr="00CB0B70" w:rsidRDefault="00585309" w:rsidP="00585309">
      <w:pPr>
        <w:pStyle w:val="PargrafodaLista"/>
        <w:ind w:left="984"/>
        <w:rPr>
          <w:rFonts w:ascii="Arial" w:eastAsia="Times New Roman" w:hAnsi="Arial" w:cs="Arial"/>
          <w:color w:val="000000"/>
          <w:sz w:val="20"/>
          <w:szCs w:val="20"/>
          <w:lang w:eastAsia="pt-BR"/>
        </w:rPr>
      </w:pPr>
    </w:p>
    <w:p w14:paraId="39EBAD36" w14:textId="77777777" w:rsidR="00585309" w:rsidRPr="00CB0B70" w:rsidRDefault="00585309" w:rsidP="00585309">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As sanções previstas neste Edital não impedirão eventual reparação do Município pelos danos causados pelo infrator.</w:t>
      </w:r>
    </w:p>
    <w:p w14:paraId="2160BCBF" w14:textId="77777777" w:rsidR="00585309" w:rsidRPr="00CB0B70" w:rsidRDefault="00585309" w:rsidP="00585309">
      <w:pPr>
        <w:pStyle w:val="PargrafodaLista"/>
        <w:ind w:left="984"/>
        <w:rPr>
          <w:rFonts w:ascii="Arial" w:eastAsia="Times New Roman" w:hAnsi="Arial" w:cs="Arial"/>
          <w:color w:val="000000"/>
          <w:sz w:val="20"/>
          <w:szCs w:val="20"/>
          <w:lang w:eastAsia="pt-BR"/>
        </w:rPr>
      </w:pPr>
    </w:p>
    <w:p w14:paraId="1735B3D8" w14:textId="77777777" w:rsidR="00585309" w:rsidRPr="00EC3AFE" w:rsidRDefault="00585309" w:rsidP="00585309">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Na aplicação das sanções serão considerados:</w:t>
      </w:r>
    </w:p>
    <w:p w14:paraId="024131C0" w14:textId="77777777" w:rsidR="00585309" w:rsidRPr="00CB0B70" w:rsidRDefault="00585309" w:rsidP="00585309">
      <w:pPr>
        <w:pStyle w:val="PargrafodaLista"/>
        <w:numPr>
          <w:ilvl w:val="0"/>
          <w:numId w:val="12"/>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 natureza e a gravidade da infração cometida;</w:t>
      </w:r>
    </w:p>
    <w:p w14:paraId="1A1E42C8" w14:textId="77777777" w:rsidR="00585309" w:rsidRPr="00CB0B70" w:rsidRDefault="00585309" w:rsidP="00585309">
      <w:pPr>
        <w:pStyle w:val="PargrafodaLista"/>
        <w:numPr>
          <w:ilvl w:val="0"/>
          <w:numId w:val="12"/>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As peculiaridades do caso concreto;</w:t>
      </w:r>
    </w:p>
    <w:p w14:paraId="15F4B6B2" w14:textId="77777777" w:rsidR="00585309" w:rsidRPr="00CB0B70" w:rsidRDefault="00585309" w:rsidP="00585309">
      <w:pPr>
        <w:pStyle w:val="PargrafodaLista"/>
        <w:numPr>
          <w:ilvl w:val="0"/>
          <w:numId w:val="12"/>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As circunstâncias agravantes ou atenuantes;</w:t>
      </w:r>
    </w:p>
    <w:p w14:paraId="68119271" w14:textId="77777777" w:rsidR="00585309" w:rsidRPr="00CB0B70" w:rsidRDefault="00585309" w:rsidP="00585309">
      <w:pPr>
        <w:pStyle w:val="PargrafodaLista"/>
        <w:numPr>
          <w:ilvl w:val="0"/>
          <w:numId w:val="12"/>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Os danos que dela provierem para a Administração Pública.</w:t>
      </w:r>
    </w:p>
    <w:p w14:paraId="052BF9B5" w14:textId="77777777" w:rsidR="00585309" w:rsidRPr="00CB0B70" w:rsidRDefault="00585309" w:rsidP="00585309">
      <w:pPr>
        <w:pStyle w:val="PargrafodaLista"/>
        <w:ind w:left="1704"/>
        <w:rPr>
          <w:rFonts w:ascii="Arial" w:eastAsia="Times New Roman" w:hAnsi="Arial" w:cs="Arial"/>
          <w:color w:val="000000"/>
          <w:sz w:val="20"/>
          <w:szCs w:val="20"/>
          <w:lang w:eastAsia="pt-BR"/>
        </w:rPr>
      </w:pPr>
    </w:p>
    <w:p w14:paraId="03174383" w14:textId="77777777" w:rsidR="00585309" w:rsidRPr="00CB0B70" w:rsidRDefault="00585309" w:rsidP="00585309">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Multa de 6% (seis por cento) do valor global do contrato no caso de rescisão contratual, sem prejuízo da aplicação das demais penalidades estabelecidas neste tópico, que terá caráter disciplinador do processo de licitação, cujo não pagamento poderá ensejar cobrança judicial;</w:t>
      </w:r>
    </w:p>
    <w:p w14:paraId="2E85B941" w14:textId="77777777" w:rsidR="00585309" w:rsidRPr="00CB0B70" w:rsidRDefault="00585309" w:rsidP="00585309">
      <w:pPr>
        <w:pStyle w:val="PargrafodaLista"/>
        <w:ind w:left="984"/>
        <w:rPr>
          <w:rFonts w:ascii="Arial" w:eastAsia="Times New Roman" w:hAnsi="Arial" w:cs="Arial"/>
          <w:color w:val="000000"/>
          <w:sz w:val="20"/>
          <w:szCs w:val="20"/>
          <w:lang w:eastAsia="pt-BR"/>
        </w:rPr>
      </w:pPr>
    </w:p>
    <w:p w14:paraId="13237BEB" w14:textId="7F5199E3" w:rsidR="00585309" w:rsidRPr="00585309" w:rsidRDefault="00585309" w:rsidP="00585309">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b/>
          <w:bCs/>
          <w:color w:val="000000"/>
          <w:sz w:val="20"/>
          <w:szCs w:val="20"/>
          <w:lang w:eastAsia="pt-BR"/>
        </w:rPr>
        <w:t xml:space="preserve"> </w:t>
      </w:r>
      <w:r w:rsidRPr="00CB0B70">
        <w:rPr>
          <w:rFonts w:ascii="Arial" w:eastAsia="Times New Roman" w:hAnsi="Arial" w:cs="Arial"/>
          <w:color w:val="000000"/>
          <w:sz w:val="20"/>
          <w:szCs w:val="20"/>
          <w:lang w:eastAsia="pt-BR"/>
        </w:rPr>
        <w:t>A inexecução, total ou parcial do contrato, implica sanções previstas pela legislação vigente.</w:t>
      </w:r>
    </w:p>
    <w:p w14:paraId="5355ACF4" w14:textId="77777777" w:rsidR="00585309" w:rsidRPr="00CB0B70" w:rsidRDefault="00585309" w:rsidP="00585309">
      <w:pPr>
        <w:pStyle w:val="PargrafodaLista"/>
        <w:rPr>
          <w:rFonts w:ascii="Arial" w:eastAsia="Times New Roman" w:hAnsi="Arial" w:cs="Arial"/>
          <w:color w:val="000000"/>
          <w:sz w:val="20"/>
          <w:szCs w:val="20"/>
          <w:lang w:eastAsia="pt-BR"/>
        </w:rPr>
      </w:pPr>
    </w:p>
    <w:p w14:paraId="18D8EA87" w14:textId="77777777" w:rsidR="00585309" w:rsidRPr="00CB0B70" w:rsidRDefault="00585309" w:rsidP="00585309">
      <w:pPr>
        <w:pStyle w:val="PargrafodaLista"/>
        <w:numPr>
          <w:ilvl w:val="2"/>
          <w:numId w:val="11"/>
        </w:numPr>
        <w:spacing w:after="0" w:line="240" w:lineRule="auto"/>
        <w:jc w:val="both"/>
        <w:rPr>
          <w:rFonts w:ascii="Arial" w:eastAsia="Times New Roman" w:hAnsi="Arial" w:cs="Arial"/>
          <w:color w:val="000000"/>
          <w:sz w:val="20"/>
          <w:szCs w:val="20"/>
          <w:lang w:eastAsia="pt-BR"/>
        </w:rPr>
      </w:pPr>
      <w:r w:rsidRPr="00CB0B70">
        <w:rPr>
          <w:rFonts w:ascii="Arial" w:eastAsia="Times New Roman" w:hAnsi="Arial" w:cs="Arial"/>
          <w:color w:val="000000"/>
          <w:sz w:val="20"/>
          <w:szCs w:val="20"/>
          <w:lang w:eastAsia="pt-BR"/>
        </w:rPr>
        <w:t>A extinção contratual se dará mediante conformidade com a legislação vigente, de forma unilateral, consensual ou ainda por decisão arbitral ou judicial.</w:t>
      </w:r>
    </w:p>
    <w:p w14:paraId="21A719E2" w14:textId="77777777" w:rsidR="00585309" w:rsidRDefault="00585309" w:rsidP="003165FD">
      <w:pPr>
        <w:spacing w:after="0" w:line="240" w:lineRule="auto"/>
        <w:jc w:val="both"/>
        <w:rPr>
          <w:rFonts w:ascii="Arial" w:hAnsi="Arial" w:cs="Arial"/>
          <w:sz w:val="20"/>
          <w:szCs w:val="20"/>
        </w:rPr>
      </w:pPr>
    </w:p>
    <w:p w14:paraId="2FB70D14" w14:textId="77777777" w:rsidR="003165FD" w:rsidRPr="00065EF9" w:rsidRDefault="003165FD" w:rsidP="003165FD">
      <w:pPr>
        <w:spacing w:after="0" w:line="240" w:lineRule="auto"/>
        <w:jc w:val="both"/>
        <w:rPr>
          <w:rFonts w:ascii="Arial" w:hAnsi="Arial" w:cs="Arial"/>
          <w:sz w:val="20"/>
          <w:szCs w:val="20"/>
        </w:rPr>
      </w:pPr>
    </w:p>
    <w:p w14:paraId="1C7D982D" w14:textId="246A6F89" w:rsidR="003165FD" w:rsidRDefault="00585309" w:rsidP="009A52D1">
      <w:pPr>
        <w:pStyle w:val="Nivel01"/>
      </w:pPr>
      <w:r>
        <w:t>9</w:t>
      </w:r>
      <w:r w:rsidR="003165FD" w:rsidRPr="00065EF9">
        <w:t>. FORMA E CRITÉRIOS DE SELEÇÃO DO FORNECEDOR</w:t>
      </w:r>
    </w:p>
    <w:p w14:paraId="1943BD02" w14:textId="77777777" w:rsidR="003165FD" w:rsidRDefault="003165FD" w:rsidP="003165FD">
      <w:pPr>
        <w:spacing w:after="0" w:line="240" w:lineRule="auto"/>
        <w:rPr>
          <w:rFonts w:ascii="Arial" w:hAnsi="Arial" w:cs="Arial"/>
          <w:sz w:val="20"/>
          <w:szCs w:val="20"/>
        </w:rPr>
      </w:pPr>
    </w:p>
    <w:p w14:paraId="34CE3A03" w14:textId="62A82A76" w:rsidR="00E318F2"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.1 Forma de seleção e critério de julgamento da proposta:</w:t>
      </w:r>
    </w:p>
    <w:p w14:paraId="1D0F0E2F" w14:textId="77777777" w:rsidR="003165FD" w:rsidRDefault="003165FD" w:rsidP="003165FD">
      <w:pPr>
        <w:spacing w:after="0" w:line="240" w:lineRule="auto"/>
        <w:jc w:val="both"/>
        <w:rPr>
          <w:rFonts w:ascii="Arial" w:hAnsi="Arial" w:cs="Arial"/>
          <w:sz w:val="20"/>
          <w:szCs w:val="20"/>
        </w:rPr>
      </w:pPr>
    </w:p>
    <w:p w14:paraId="5A6598A1" w14:textId="721560EE"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.1.1 O fornecedor será selecionado por meio da realização de procedimento de licitação, na modalidade pregão sob a forma eletrônica, com adoção do critério de julgamento pelo menor preço.</w:t>
      </w:r>
    </w:p>
    <w:p w14:paraId="069D376D" w14:textId="77777777" w:rsidR="003165FD" w:rsidRPr="00065EF9" w:rsidRDefault="003165FD" w:rsidP="003165FD">
      <w:pPr>
        <w:spacing w:after="0" w:line="240" w:lineRule="auto"/>
        <w:jc w:val="both"/>
        <w:rPr>
          <w:rFonts w:ascii="Arial" w:hAnsi="Arial" w:cs="Arial"/>
          <w:sz w:val="20"/>
          <w:szCs w:val="20"/>
        </w:rPr>
      </w:pPr>
    </w:p>
    <w:p w14:paraId="58640964" w14:textId="2D936622"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.2 Regime de Execução:</w:t>
      </w:r>
    </w:p>
    <w:p w14:paraId="10C93565" w14:textId="77777777" w:rsidR="003165FD" w:rsidRPr="00065EF9" w:rsidRDefault="003165FD" w:rsidP="003165FD">
      <w:pPr>
        <w:spacing w:after="0" w:line="240" w:lineRule="auto"/>
        <w:jc w:val="both"/>
        <w:rPr>
          <w:rFonts w:ascii="Arial" w:hAnsi="Arial" w:cs="Arial"/>
          <w:sz w:val="20"/>
          <w:szCs w:val="20"/>
        </w:rPr>
      </w:pPr>
    </w:p>
    <w:p w14:paraId="12122508" w14:textId="4CB6EA31"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 xml:space="preserve">.2.1 O regime de execução do contrato será Empreitado por Preço </w:t>
      </w:r>
      <w:r w:rsidR="003165FD">
        <w:rPr>
          <w:rFonts w:ascii="Arial" w:hAnsi="Arial" w:cs="Arial"/>
          <w:sz w:val="20"/>
          <w:szCs w:val="20"/>
        </w:rPr>
        <w:t>Unitário</w:t>
      </w:r>
      <w:r w:rsidR="003165FD" w:rsidRPr="00065EF9">
        <w:rPr>
          <w:rFonts w:ascii="Arial" w:hAnsi="Arial" w:cs="Arial"/>
          <w:sz w:val="20"/>
          <w:szCs w:val="20"/>
        </w:rPr>
        <w:t>.</w:t>
      </w:r>
    </w:p>
    <w:p w14:paraId="5D23665E" w14:textId="77777777" w:rsidR="003165FD" w:rsidRPr="00065EF9" w:rsidRDefault="003165FD" w:rsidP="003165FD">
      <w:pPr>
        <w:spacing w:after="0" w:line="240" w:lineRule="auto"/>
        <w:jc w:val="both"/>
        <w:rPr>
          <w:rFonts w:ascii="Arial" w:hAnsi="Arial" w:cs="Arial"/>
          <w:sz w:val="20"/>
          <w:szCs w:val="20"/>
        </w:rPr>
      </w:pPr>
    </w:p>
    <w:p w14:paraId="321B0269" w14:textId="4E154142"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.3 Critérios de aceitabilidade de preços:</w:t>
      </w:r>
    </w:p>
    <w:p w14:paraId="51383CF3" w14:textId="77777777" w:rsidR="003165FD" w:rsidRPr="00065EF9" w:rsidRDefault="003165FD" w:rsidP="003165FD">
      <w:pPr>
        <w:spacing w:after="0" w:line="240" w:lineRule="auto"/>
        <w:jc w:val="both"/>
        <w:rPr>
          <w:rFonts w:ascii="Arial" w:hAnsi="Arial" w:cs="Arial"/>
          <w:sz w:val="20"/>
          <w:szCs w:val="20"/>
        </w:rPr>
      </w:pPr>
    </w:p>
    <w:p w14:paraId="5D3F5581" w14:textId="5057FF0A" w:rsidR="003165FD" w:rsidRPr="00065EF9"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.3.1 O critério de aceitabilidade de preços será o valor global estimado para a contratação.</w:t>
      </w:r>
    </w:p>
    <w:p w14:paraId="61C01818" w14:textId="5CEB6AE1"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.3.1.1 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w:t>
      </w:r>
    </w:p>
    <w:p w14:paraId="21692F95" w14:textId="77777777" w:rsidR="003165FD" w:rsidRPr="00065EF9" w:rsidRDefault="003165FD" w:rsidP="003165FD">
      <w:pPr>
        <w:spacing w:after="0" w:line="240" w:lineRule="auto"/>
        <w:jc w:val="both"/>
        <w:rPr>
          <w:rFonts w:ascii="Arial" w:hAnsi="Arial" w:cs="Arial"/>
          <w:sz w:val="20"/>
          <w:szCs w:val="20"/>
        </w:rPr>
      </w:pPr>
    </w:p>
    <w:p w14:paraId="7B296530" w14:textId="3A01964B" w:rsidR="00187151" w:rsidRPr="001825A0" w:rsidRDefault="00585309" w:rsidP="003165FD">
      <w:pPr>
        <w:spacing w:after="0" w:line="240" w:lineRule="auto"/>
        <w:jc w:val="both"/>
        <w:rPr>
          <w:rFonts w:ascii="Arial" w:hAnsi="Arial" w:cs="Arial"/>
          <w:b/>
          <w:bCs/>
          <w:sz w:val="20"/>
          <w:szCs w:val="20"/>
        </w:rPr>
      </w:pPr>
      <w:r>
        <w:rPr>
          <w:rFonts w:ascii="Arial" w:hAnsi="Arial" w:cs="Arial"/>
          <w:b/>
          <w:bCs/>
          <w:sz w:val="20"/>
          <w:szCs w:val="20"/>
        </w:rPr>
        <w:t>9</w:t>
      </w:r>
      <w:r w:rsidR="003165FD" w:rsidRPr="001825A0">
        <w:rPr>
          <w:rFonts w:ascii="Arial" w:hAnsi="Arial" w:cs="Arial"/>
          <w:b/>
          <w:bCs/>
          <w:sz w:val="20"/>
          <w:szCs w:val="20"/>
        </w:rPr>
        <w:t>.4 Exigências de habilitação:</w:t>
      </w:r>
    </w:p>
    <w:p w14:paraId="1DF140D4" w14:textId="77777777" w:rsidR="003165FD" w:rsidRPr="00065EF9" w:rsidRDefault="003165FD" w:rsidP="003165FD">
      <w:pPr>
        <w:spacing w:after="0" w:line="240" w:lineRule="auto"/>
        <w:jc w:val="both"/>
        <w:rPr>
          <w:rFonts w:ascii="Arial" w:hAnsi="Arial" w:cs="Arial"/>
          <w:sz w:val="20"/>
          <w:szCs w:val="20"/>
        </w:rPr>
      </w:pPr>
    </w:p>
    <w:p w14:paraId="4B50C5FA" w14:textId="349ED02A" w:rsidR="003165FD" w:rsidRPr="001825A0" w:rsidRDefault="00585309" w:rsidP="003165FD">
      <w:pPr>
        <w:spacing w:after="0" w:line="240" w:lineRule="auto"/>
        <w:jc w:val="both"/>
        <w:rPr>
          <w:rFonts w:ascii="Arial" w:hAnsi="Arial" w:cs="Arial"/>
          <w:b/>
          <w:bCs/>
          <w:sz w:val="20"/>
          <w:szCs w:val="20"/>
        </w:rPr>
      </w:pPr>
      <w:r>
        <w:rPr>
          <w:rFonts w:ascii="Arial" w:hAnsi="Arial" w:cs="Arial"/>
          <w:b/>
          <w:bCs/>
          <w:sz w:val="20"/>
          <w:szCs w:val="20"/>
        </w:rPr>
        <w:t>9</w:t>
      </w:r>
      <w:r w:rsidR="003165FD" w:rsidRPr="001825A0">
        <w:rPr>
          <w:rFonts w:ascii="Arial" w:hAnsi="Arial" w:cs="Arial"/>
          <w:b/>
          <w:bCs/>
          <w:sz w:val="20"/>
          <w:szCs w:val="20"/>
        </w:rPr>
        <w:t>.4.1 Habilitação jurídica:</w:t>
      </w:r>
    </w:p>
    <w:p w14:paraId="74C7F42A" w14:textId="77777777" w:rsidR="003165FD" w:rsidRPr="00065EF9" w:rsidRDefault="003165FD" w:rsidP="003165FD">
      <w:pPr>
        <w:spacing w:after="0" w:line="240" w:lineRule="auto"/>
        <w:jc w:val="both"/>
        <w:rPr>
          <w:rFonts w:ascii="Arial" w:hAnsi="Arial" w:cs="Arial"/>
          <w:sz w:val="20"/>
          <w:szCs w:val="20"/>
        </w:rPr>
      </w:pPr>
    </w:p>
    <w:p w14:paraId="35EEE220" w14:textId="08657606"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 xml:space="preserve">.4.1.1 Empresário individual: inscrição no Registro Público de Empresas Mercantis, a cargo da Junta Comercial da respectiva sede; </w:t>
      </w:r>
    </w:p>
    <w:p w14:paraId="2865AAA3" w14:textId="77777777" w:rsidR="003165FD" w:rsidRPr="00065EF9" w:rsidRDefault="003165FD" w:rsidP="003165FD">
      <w:pPr>
        <w:spacing w:after="0" w:line="240" w:lineRule="auto"/>
        <w:jc w:val="both"/>
        <w:rPr>
          <w:rFonts w:ascii="Arial" w:hAnsi="Arial" w:cs="Arial"/>
          <w:sz w:val="20"/>
          <w:szCs w:val="20"/>
        </w:rPr>
      </w:pPr>
    </w:p>
    <w:p w14:paraId="5F4FEDDA" w14:textId="00A4F667"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.4.1.2 Microempreendedor Individual - MEI: Certificado da Condição de Microempreendedor Individual - CCMEI, cuja aceitação ficará condicionada à verificação da autenticidade no sítio correspondente;</w:t>
      </w:r>
    </w:p>
    <w:p w14:paraId="1864BEB5" w14:textId="77777777" w:rsidR="003165FD" w:rsidRPr="00065EF9" w:rsidRDefault="003165FD" w:rsidP="003165FD">
      <w:pPr>
        <w:spacing w:after="0" w:line="240" w:lineRule="auto"/>
        <w:jc w:val="both"/>
        <w:rPr>
          <w:rFonts w:ascii="Arial" w:hAnsi="Arial" w:cs="Arial"/>
          <w:sz w:val="20"/>
          <w:szCs w:val="20"/>
        </w:rPr>
      </w:pPr>
    </w:p>
    <w:p w14:paraId="6BF4D88E" w14:textId="74A5593C"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.4.1.3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B249F45" w14:textId="77777777" w:rsidR="003165FD" w:rsidRPr="00065EF9" w:rsidRDefault="003165FD" w:rsidP="003165FD">
      <w:pPr>
        <w:spacing w:after="0" w:line="240" w:lineRule="auto"/>
        <w:jc w:val="both"/>
        <w:rPr>
          <w:rFonts w:ascii="Arial" w:hAnsi="Arial" w:cs="Arial"/>
          <w:sz w:val="20"/>
          <w:szCs w:val="20"/>
        </w:rPr>
      </w:pPr>
    </w:p>
    <w:p w14:paraId="28EF0AE1" w14:textId="77777777" w:rsidR="009A52D1"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 xml:space="preserve">.4.1.4 Sociedade empresária estrangeira: portaria de autorização de funcionamento no Brasil, publicada no Diário Oficial da União e arquivada na Junta Comercial da unidade federativa onde se localizar a filial, agência, </w:t>
      </w:r>
    </w:p>
    <w:p w14:paraId="7612440D" w14:textId="77777777" w:rsidR="009A52D1" w:rsidRDefault="009A52D1" w:rsidP="003165FD">
      <w:pPr>
        <w:spacing w:after="0" w:line="240" w:lineRule="auto"/>
        <w:jc w:val="both"/>
        <w:rPr>
          <w:rFonts w:ascii="Arial" w:hAnsi="Arial" w:cs="Arial"/>
          <w:sz w:val="20"/>
          <w:szCs w:val="20"/>
        </w:rPr>
      </w:pPr>
    </w:p>
    <w:p w14:paraId="36FEF242" w14:textId="7581226A"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 xml:space="preserve">sucursal ou estabelecimento, a qual será considerada como sua sede, conforme Instrução </w:t>
      </w:r>
      <w:hyperlink r:id="rId12" w:history="1">
        <w:r w:rsidRPr="00065EF9">
          <w:rPr>
            <w:rStyle w:val="Hyperlink"/>
            <w:rFonts w:ascii="Arial" w:hAnsi="Arial" w:cs="Arial"/>
            <w:sz w:val="20"/>
            <w:szCs w:val="20"/>
          </w:rPr>
          <w:t>Normativa DREI/ME nº 77, de 18 de março de 2020</w:t>
        </w:r>
      </w:hyperlink>
      <w:r w:rsidRPr="00065EF9">
        <w:rPr>
          <w:rFonts w:ascii="Arial" w:hAnsi="Arial" w:cs="Arial"/>
          <w:sz w:val="20"/>
          <w:szCs w:val="20"/>
        </w:rPr>
        <w:t>;</w:t>
      </w:r>
    </w:p>
    <w:p w14:paraId="6DA09FCC" w14:textId="4D3F27A3" w:rsidR="003165FD" w:rsidRDefault="003165FD" w:rsidP="003165FD">
      <w:pPr>
        <w:spacing w:after="0" w:line="240" w:lineRule="auto"/>
        <w:jc w:val="both"/>
        <w:rPr>
          <w:rFonts w:ascii="Arial" w:hAnsi="Arial" w:cs="Arial"/>
          <w:sz w:val="20"/>
          <w:szCs w:val="20"/>
        </w:rPr>
      </w:pPr>
    </w:p>
    <w:p w14:paraId="5DAA0A18" w14:textId="77777777" w:rsidR="00585309" w:rsidRPr="00065EF9" w:rsidRDefault="00585309" w:rsidP="003165FD">
      <w:pPr>
        <w:spacing w:after="0" w:line="240" w:lineRule="auto"/>
        <w:jc w:val="both"/>
        <w:rPr>
          <w:rFonts w:ascii="Arial" w:hAnsi="Arial" w:cs="Arial"/>
          <w:sz w:val="20"/>
          <w:szCs w:val="20"/>
        </w:rPr>
      </w:pPr>
    </w:p>
    <w:p w14:paraId="461F3C6F" w14:textId="5C71971B"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.4.1.5 Sociedade simples: inscrição do ato constitutivo no Registro Civil de Pessoas Jurídicas do local de sua sede, acompanhada de documento comprobatório de seus administradores;</w:t>
      </w:r>
    </w:p>
    <w:p w14:paraId="1CBA817A" w14:textId="77777777" w:rsidR="0045364D" w:rsidRPr="00065EF9" w:rsidRDefault="0045364D" w:rsidP="003165FD">
      <w:pPr>
        <w:spacing w:after="0" w:line="240" w:lineRule="auto"/>
        <w:jc w:val="both"/>
        <w:rPr>
          <w:rFonts w:ascii="Arial" w:hAnsi="Arial" w:cs="Arial"/>
          <w:sz w:val="20"/>
          <w:szCs w:val="20"/>
        </w:rPr>
      </w:pPr>
    </w:p>
    <w:p w14:paraId="39CC24DC" w14:textId="6F04B46A" w:rsidR="003165FD" w:rsidRPr="00065EF9"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.4.1.6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7AECCBC" w14:textId="2C82B48E"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.4.1.7 Os documentos apresentados deverão estar acompanhados de todas as alterações ou da consolidação respectiva.</w:t>
      </w:r>
    </w:p>
    <w:p w14:paraId="37F126B5" w14:textId="77777777" w:rsidR="003165FD" w:rsidRPr="00065EF9" w:rsidRDefault="003165FD" w:rsidP="003165FD">
      <w:pPr>
        <w:spacing w:after="0" w:line="240" w:lineRule="auto"/>
        <w:jc w:val="both"/>
        <w:rPr>
          <w:rFonts w:ascii="Arial" w:hAnsi="Arial" w:cs="Arial"/>
          <w:sz w:val="20"/>
          <w:szCs w:val="20"/>
        </w:rPr>
      </w:pPr>
    </w:p>
    <w:p w14:paraId="3966C280" w14:textId="30585056" w:rsidR="003165FD" w:rsidRPr="001825A0" w:rsidRDefault="00585309" w:rsidP="003165FD">
      <w:pPr>
        <w:spacing w:after="0" w:line="240" w:lineRule="auto"/>
        <w:jc w:val="both"/>
        <w:rPr>
          <w:rFonts w:ascii="Arial" w:hAnsi="Arial" w:cs="Arial"/>
          <w:b/>
          <w:bCs/>
          <w:sz w:val="20"/>
          <w:szCs w:val="20"/>
        </w:rPr>
      </w:pPr>
      <w:r>
        <w:rPr>
          <w:rFonts w:ascii="Arial" w:hAnsi="Arial" w:cs="Arial"/>
          <w:b/>
          <w:bCs/>
          <w:sz w:val="20"/>
          <w:szCs w:val="20"/>
        </w:rPr>
        <w:t>9</w:t>
      </w:r>
      <w:r w:rsidR="003165FD" w:rsidRPr="001825A0">
        <w:rPr>
          <w:rFonts w:ascii="Arial" w:hAnsi="Arial" w:cs="Arial"/>
          <w:b/>
          <w:bCs/>
          <w:sz w:val="20"/>
          <w:szCs w:val="20"/>
        </w:rPr>
        <w:t>.4.2 Habilitação fiscal, social e trabalhista:</w:t>
      </w:r>
    </w:p>
    <w:p w14:paraId="36406CB0" w14:textId="77777777" w:rsidR="003165FD" w:rsidRPr="00065EF9" w:rsidRDefault="003165FD" w:rsidP="003165FD">
      <w:pPr>
        <w:spacing w:after="0" w:line="240" w:lineRule="auto"/>
        <w:jc w:val="both"/>
        <w:rPr>
          <w:rFonts w:ascii="Arial" w:hAnsi="Arial" w:cs="Arial"/>
          <w:sz w:val="20"/>
          <w:szCs w:val="20"/>
        </w:rPr>
      </w:pPr>
    </w:p>
    <w:p w14:paraId="60965AA7" w14:textId="65F98460"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.4.2.1 Prova de inscrição no Cadastro Nacional de Pessoas Jurídicas (CNPJ);</w:t>
      </w:r>
    </w:p>
    <w:p w14:paraId="032093C9" w14:textId="77777777" w:rsidR="003165FD" w:rsidRPr="00065EF9" w:rsidRDefault="003165FD" w:rsidP="003165FD">
      <w:pPr>
        <w:spacing w:after="0" w:line="240" w:lineRule="auto"/>
        <w:jc w:val="both"/>
        <w:rPr>
          <w:rFonts w:ascii="Arial" w:hAnsi="Arial" w:cs="Arial"/>
          <w:sz w:val="20"/>
          <w:szCs w:val="20"/>
        </w:rPr>
      </w:pPr>
    </w:p>
    <w:p w14:paraId="13D234B4" w14:textId="4EBBBCF1"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23C9718" w14:textId="77777777" w:rsidR="003165FD" w:rsidRPr="00065EF9" w:rsidRDefault="003165FD" w:rsidP="003165FD">
      <w:pPr>
        <w:spacing w:after="0" w:line="240" w:lineRule="auto"/>
        <w:jc w:val="both"/>
        <w:rPr>
          <w:rFonts w:ascii="Arial" w:hAnsi="Arial" w:cs="Arial"/>
          <w:sz w:val="20"/>
          <w:szCs w:val="20"/>
        </w:rPr>
      </w:pPr>
    </w:p>
    <w:p w14:paraId="697D1296" w14:textId="1B70BAD2"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.4.2.3 Prova de regularidade com o Fundo de Garantia do Tempo de Serviço (FGTS);</w:t>
      </w:r>
    </w:p>
    <w:p w14:paraId="7E3EFE66" w14:textId="77777777" w:rsidR="003165FD" w:rsidRPr="00065EF9" w:rsidRDefault="003165FD" w:rsidP="003165FD">
      <w:pPr>
        <w:spacing w:after="0" w:line="240" w:lineRule="auto"/>
        <w:jc w:val="both"/>
        <w:rPr>
          <w:rFonts w:ascii="Arial" w:hAnsi="Arial" w:cs="Arial"/>
          <w:sz w:val="20"/>
          <w:szCs w:val="20"/>
        </w:rPr>
      </w:pPr>
    </w:p>
    <w:p w14:paraId="51B29434" w14:textId="6E8BB2F7"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.4.2.4 Declaração de que não emprega menor de 18 anos em trabalho noturno, perigoso ou insalubre e não emprega menor de 16 anos, salvo, a partir de 14 anos, na condição de aprendiz, nos termos do art. 7°, XXXIII, da Constituição Federal;</w:t>
      </w:r>
    </w:p>
    <w:p w14:paraId="4AEC6030" w14:textId="77777777" w:rsidR="003165FD" w:rsidRPr="00065EF9" w:rsidRDefault="003165FD" w:rsidP="003165FD">
      <w:pPr>
        <w:spacing w:after="0" w:line="240" w:lineRule="auto"/>
        <w:jc w:val="both"/>
        <w:rPr>
          <w:rFonts w:ascii="Arial" w:hAnsi="Arial" w:cs="Arial"/>
          <w:sz w:val="20"/>
          <w:szCs w:val="20"/>
        </w:rPr>
      </w:pPr>
    </w:p>
    <w:p w14:paraId="6932EE59" w14:textId="228AD6BB"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 xml:space="preserve">.4.2.5 Prova de inexistência de débitos inadimplidos perante a Justiça do Trabalho, mediante a apresentação de certidão negativa ou positiva com efeito de negativa, nos termos do Título VII-A da Consolidação das Leis do Trabalho, aprovada pelo </w:t>
      </w:r>
      <w:hyperlink r:id="rId13" w:history="1">
        <w:r w:rsidR="003165FD" w:rsidRPr="00065EF9">
          <w:rPr>
            <w:rStyle w:val="Hyperlink"/>
            <w:rFonts w:ascii="Arial" w:hAnsi="Arial" w:cs="Arial"/>
            <w:sz w:val="20"/>
            <w:szCs w:val="20"/>
          </w:rPr>
          <w:t>Decreto-Lei nº 5.452, de 1º de maio de 1943</w:t>
        </w:r>
      </w:hyperlink>
      <w:r w:rsidR="003165FD" w:rsidRPr="00065EF9">
        <w:rPr>
          <w:rFonts w:ascii="Arial" w:hAnsi="Arial" w:cs="Arial"/>
          <w:sz w:val="20"/>
          <w:szCs w:val="20"/>
        </w:rPr>
        <w:t>;</w:t>
      </w:r>
    </w:p>
    <w:p w14:paraId="61EEAF29" w14:textId="77777777" w:rsidR="003165FD" w:rsidRPr="00065EF9" w:rsidRDefault="003165FD" w:rsidP="003165FD">
      <w:pPr>
        <w:spacing w:after="0" w:line="240" w:lineRule="auto"/>
        <w:jc w:val="both"/>
        <w:rPr>
          <w:rFonts w:ascii="Arial" w:hAnsi="Arial" w:cs="Arial"/>
          <w:sz w:val="20"/>
          <w:szCs w:val="20"/>
        </w:rPr>
      </w:pPr>
    </w:p>
    <w:p w14:paraId="715ECEDA" w14:textId="43D6632D" w:rsidR="00616B8F"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.4.2.6 Prova de inscrição no cadastro de contribuintes municipal ou estadual ao domicílio ou sede do fornecedor, pertinente ao seu ramo de atividade e compatível com o objeto contratual;</w:t>
      </w:r>
    </w:p>
    <w:p w14:paraId="72B9244C" w14:textId="77777777" w:rsidR="003165FD" w:rsidRPr="00065EF9" w:rsidRDefault="003165FD" w:rsidP="003165FD">
      <w:pPr>
        <w:spacing w:after="0" w:line="240" w:lineRule="auto"/>
        <w:jc w:val="both"/>
        <w:rPr>
          <w:rFonts w:ascii="Arial" w:hAnsi="Arial" w:cs="Arial"/>
          <w:sz w:val="20"/>
          <w:szCs w:val="20"/>
        </w:rPr>
      </w:pPr>
    </w:p>
    <w:p w14:paraId="2FEAA0E7" w14:textId="3ED0DF4A" w:rsidR="003165F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.4.2.7 Prova de regularidade com a Fazenda Municipal e Municipal do domicílio ou sede do fornecedor, relativa à atividade em cujo exercício contrata ou concorre;</w:t>
      </w:r>
    </w:p>
    <w:p w14:paraId="2E991C3E" w14:textId="77777777" w:rsidR="003D5F38" w:rsidRPr="00065EF9" w:rsidRDefault="003D5F38" w:rsidP="003165FD">
      <w:pPr>
        <w:spacing w:after="0" w:line="240" w:lineRule="auto"/>
        <w:jc w:val="both"/>
        <w:rPr>
          <w:rFonts w:ascii="Arial" w:hAnsi="Arial" w:cs="Arial"/>
          <w:sz w:val="20"/>
          <w:szCs w:val="20"/>
        </w:rPr>
      </w:pPr>
    </w:p>
    <w:p w14:paraId="08FE8C2C" w14:textId="69A6A029" w:rsidR="00B97EC0"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.4.2.8 Caso o fornecedor seja considerado isento dos tributos estaduais ou distritais relacionados ao objeto, deverá comprovar tal condição mediante a apresentação de certidão ou declaração da Fazenda respectiva do</w:t>
      </w:r>
    </w:p>
    <w:p w14:paraId="57DDCED3" w14:textId="62E165BC" w:rsidR="00AC7476" w:rsidRDefault="003165FD" w:rsidP="003165FD">
      <w:pPr>
        <w:spacing w:after="0" w:line="240" w:lineRule="auto"/>
        <w:jc w:val="both"/>
        <w:rPr>
          <w:rFonts w:ascii="Arial" w:hAnsi="Arial" w:cs="Arial"/>
          <w:sz w:val="20"/>
          <w:szCs w:val="20"/>
        </w:rPr>
      </w:pPr>
      <w:r w:rsidRPr="00065EF9">
        <w:rPr>
          <w:rFonts w:ascii="Arial" w:hAnsi="Arial" w:cs="Arial"/>
          <w:sz w:val="20"/>
          <w:szCs w:val="20"/>
        </w:rPr>
        <w:t>seu domicílio ou sede, ou por meio de outro documento equivalente, na forma da respectiva legislação de regência.</w:t>
      </w:r>
    </w:p>
    <w:p w14:paraId="4BF34105" w14:textId="77777777" w:rsidR="003D5F38" w:rsidRPr="00065EF9" w:rsidRDefault="003D5F38" w:rsidP="003165FD">
      <w:pPr>
        <w:spacing w:after="0" w:line="240" w:lineRule="auto"/>
        <w:jc w:val="both"/>
        <w:rPr>
          <w:rFonts w:ascii="Arial" w:hAnsi="Arial" w:cs="Arial"/>
          <w:sz w:val="20"/>
          <w:szCs w:val="20"/>
        </w:rPr>
      </w:pPr>
    </w:p>
    <w:p w14:paraId="43578060" w14:textId="1C4951DE" w:rsidR="0045364D" w:rsidRDefault="00585309" w:rsidP="003165FD">
      <w:pPr>
        <w:spacing w:after="0" w:line="240" w:lineRule="auto"/>
        <w:jc w:val="both"/>
        <w:rPr>
          <w:rFonts w:ascii="Arial" w:hAnsi="Arial" w:cs="Arial"/>
          <w:sz w:val="20"/>
          <w:szCs w:val="20"/>
        </w:rPr>
      </w:pPr>
      <w:r>
        <w:rPr>
          <w:rFonts w:ascii="Arial" w:hAnsi="Arial" w:cs="Arial"/>
          <w:sz w:val="20"/>
          <w:szCs w:val="20"/>
        </w:rPr>
        <w:t>9</w:t>
      </w:r>
      <w:r w:rsidR="003165FD" w:rsidRPr="00065EF9">
        <w:rPr>
          <w:rFonts w:ascii="Arial" w:hAnsi="Arial" w:cs="Arial"/>
          <w:sz w:val="20"/>
          <w:szCs w:val="20"/>
        </w:rPr>
        <w:t>.4.2.9 O fornecedor enquadrado como microempreendedor individual que pretenda auferir os benefícios do tratamento diferenciado previstos na Lei Complementar n. 123, de 14 de dezembro de 2006, estará dispensado da prova de inscrição nos cadastros de contribuintes estadual e municipal.</w:t>
      </w:r>
    </w:p>
    <w:p w14:paraId="662E1DD5" w14:textId="77777777" w:rsidR="003165FD" w:rsidRDefault="003165FD" w:rsidP="003165FD">
      <w:pPr>
        <w:spacing w:after="0" w:line="240" w:lineRule="auto"/>
        <w:jc w:val="both"/>
        <w:rPr>
          <w:rFonts w:ascii="Arial" w:hAnsi="Arial" w:cs="Arial"/>
          <w:sz w:val="20"/>
          <w:szCs w:val="20"/>
        </w:rPr>
      </w:pPr>
    </w:p>
    <w:p w14:paraId="123B7136" w14:textId="4CB6DE3A" w:rsidR="003165FD" w:rsidRPr="008D1180" w:rsidRDefault="00585309" w:rsidP="003165FD">
      <w:pPr>
        <w:spacing w:after="0" w:line="240" w:lineRule="auto"/>
        <w:jc w:val="both"/>
        <w:rPr>
          <w:rFonts w:ascii="Arial" w:hAnsi="Arial" w:cs="Arial"/>
          <w:b/>
          <w:bCs/>
          <w:sz w:val="20"/>
          <w:szCs w:val="20"/>
        </w:rPr>
      </w:pPr>
      <w:r>
        <w:rPr>
          <w:rFonts w:ascii="Arial" w:hAnsi="Arial" w:cs="Arial"/>
          <w:b/>
          <w:bCs/>
          <w:sz w:val="20"/>
          <w:szCs w:val="20"/>
        </w:rPr>
        <w:t>9</w:t>
      </w:r>
      <w:r w:rsidR="003165FD" w:rsidRPr="001825A0">
        <w:rPr>
          <w:rFonts w:ascii="Arial" w:hAnsi="Arial" w:cs="Arial"/>
          <w:b/>
          <w:bCs/>
          <w:sz w:val="20"/>
          <w:szCs w:val="20"/>
        </w:rPr>
        <w:t>.4.4 Qualificação Técnica:</w:t>
      </w:r>
    </w:p>
    <w:p w14:paraId="252B8FAE" w14:textId="77777777" w:rsidR="005774D7" w:rsidRDefault="00585309" w:rsidP="003165FD">
      <w:pPr>
        <w:pStyle w:val="Nvel2-Red"/>
      </w:pPr>
      <w:r>
        <w:t>9</w:t>
      </w:r>
      <w:r w:rsidR="003165FD" w:rsidRPr="00E25C55">
        <w:t>.4.4.1 Certidão atualizada de registro da empresa e de seus responsáveis técnicos no CREA (Conselho Regional de Engenharia e Agronomia) e/ou CAU (Conselho de Arquitetura e Urbanismo);</w:t>
      </w:r>
      <w:r w:rsidR="007C6640">
        <w:t xml:space="preserve"> </w:t>
      </w:r>
    </w:p>
    <w:p w14:paraId="42E8C0CA" w14:textId="77777777" w:rsidR="005774D7" w:rsidRDefault="003D5F38" w:rsidP="003165FD">
      <w:pPr>
        <w:pStyle w:val="Nvel2-Red"/>
      </w:pPr>
      <w:r>
        <w:t>9</w:t>
      </w:r>
      <w:r w:rsidR="003165FD" w:rsidRPr="00E25C55">
        <w:t xml:space="preserve">.4.4.2 Capacidade Técnico-Operacional: Comprovação de aptidão da empresa para desempenho de atividade pertinente e compatível com o objeto da licitação, em atestados fornecidos por pessoa jurídica de direito público ou privado, que comprovem ter a empresa executado satisfatoriamente, obras e serviços de características </w:t>
      </w:r>
    </w:p>
    <w:p w14:paraId="7FBB7529" w14:textId="77777777" w:rsidR="005774D7" w:rsidRDefault="005774D7" w:rsidP="003165FD">
      <w:pPr>
        <w:pStyle w:val="Nvel2-Red"/>
      </w:pPr>
    </w:p>
    <w:p w14:paraId="4038BFAE" w14:textId="77777777" w:rsidR="005774D7" w:rsidRDefault="005774D7" w:rsidP="003165FD">
      <w:pPr>
        <w:pStyle w:val="Nvel2-Red"/>
      </w:pPr>
    </w:p>
    <w:p w14:paraId="3F862FC7" w14:textId="5C1E3B25" w:rsidR="003D5F38" w:rsidRDefault="003165FD" w:rsidP="003165FD">
      <w:pPr>
        <w:pStyle w:val="Nvel2-Red"/>
      </w:pPr>
      <w:r w:rsidRPr="00E25C55">
        <w:t>semelhantes, quantidades e de complexidade tecnológica e operacional equivalente ou superior aos discriminados abaixo.</w:t>
      </w:r>
    </w:p>
    <w:tbl>
      <w:tblPr>
        <w:tblW w:w="97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8"/>
        <w:gridCol w:w="2148"/>
        <w:gridCol w:w="2221"/>
      </w:tblGrid>
      <w:tr w:rsidR="009A52D1" w:rsidRPr="009A52D1" w14:paraId="5E4EA2F5" w14:textId="77777777" w:rsidTr="009A52D1">
        <w:trPr>
          <w:trHeight w:val="217"/>
        </w:trPr>
        <w:tc>
          <w:tcPr>
            <w:tcW w:w="5408" w:type="dxa"/>
            <w:shd w:val="clear" w:color="CCCCFF" w:fill="D8E4BC"/>
            <w:noWrap/>
            <w:vAlign w:val="bottom"/>
            <w:hideMark/>
          </w:tcPr>
          <w:p w14:paraId="3DCD18E0" w14:textId="77777777" w:rsidR="009A52D1" w:rsidRPr="009A52D1" w:rsidRDefault="009A52D1" w:rsidP="009A52D1">
            <w:pPr>
              <w:spacing w:after="0" w:line="240" w:lineRule="auto"/>
              <w:jc w:val="center"/>
              <w:rPr>
                <w:rFonts w:ascii="Arial" w:eastAsia="Times New Roman" w:hAnsi="Arial" w:cs="Arial"/>
                <w:b/>
                <w:bCs/>
                <w:sz w:val="18"/>
                <w:szCs w:val="18"/>
                <w:lang w:eastAsia="pt-BR"/>
              </w:rPr>
            </w:pPr>
            <w:r w:rsidRPr="009A52D1">
              <w:rPr>
                <w:rFonts w:ascii="Arial" w:eastAsia="Times New Roman" w:hAnsi="Arial" w:cs="Arial"/>
                <w:b/>
                <w:bCs/>
                <w:sz w:val="18"/>
                <w:szCs w:val="18"/>
                <w:lang w:eastAsia="pt-BR"/>
              </w:rPr>
              <w:t>ESPECÍFICAÇÕES</w:t>
            </w:r>
          </w:p>
        </w:tc>
        <w:tc>
          <w:tcPr>
            <w:tcW w:w="2148" w:type="dxa"/>
            <w:shd w:val="clear" w:color="CCCCFF" w:fill="D8E4BC"/>
            <w:noWrap/>
            <w:vAlign w:val="center"/>
            <w:hideMark/>
          </w:tcPr>
          <w:p w14:paraId="004031AE" w14:textId="77777777" w:rsidR="009A52D1" w:rsidRPr="009A52D1" w:rsidRDefault="009A52D1" w:rsidP="009A52D1">
            <w:pPr>
              <w:spacing w:after="0" w:line="240" w:lineRule="auto"/>
              <w:jc w:val="center"/>
              <w:rPr>
                <w:rFonts w:ascii="Arial" w:eastAsia="Times New Roman" w:hAnsi="Arial" w:cs="Arial"/>
                <w:b/>
                <w:bCs/>
                <w:sz w:val="18"/>
                <w:szCs w:val="18"/>
                <w:lang w:eastAsia="pt-BR"/>
              </w:rPr>
            </w:pPr>
            <w:r w:rsidRPr="009A52D1">
              <w:rPr>
                <w:rFonts w:ascii="Arial" w:eastAsia="Times New Roman" w:hAnsi="Arial" w:cs="Arial"/>
                <w:b/>
                <w:bCs/>
                <w:sz w:val="18"/>
                <w:szCs w:val="18"/>
                <w:lang w:eastAsia="pt-BR"/>
              </w:rPr>
              <w:t>UD</w:t>
            </w:r>
          </w:p>
        </w:tc>
        <w:tc>
          <w:tcPr>
            <w:tcW w:w="2221" w:type="dxa"/>
            <w:shd w:val="clear" w:color="CCCCFF" w:fill="D8E4BC"/>
            <w:noWrap/>
            <w:vAlign w:val="center"/>
            <w:hideMark/>
          </w:tcPr>
          <w:p w14:paraId="39BE8DB1" w14:textId="77777777" w:rsidR="009A52D1" w:rsidRPr="009A52D1" w:rsidRDefault="009A52D1" w:rsidP="009A52D1">
            <w:pPr>
              <w:spacing w:after="0" w:line="240" w:lineRule="auto"/>
              <w:jc w:val="center"/>
              <w:rPr>
                <w:rFonts w:ascii="Arial" w:eastAsia="Times New Roman" w:hAnsi="Arial" w:cs="Arial"/>
                <w:b/>
                <w:bCs/>
                <w:sz w:val="18"/>
                <w:szCs w:val="18"/>
                <w:lang w:eastAsia="pt-BR"/>
              </w:rPr>
            </w:pPr>
            <w:r w:rsidRPr="009A52D1">
              <w:rPr>
                <w:rFonts w:ascii="Arial" w:eastAsia="Times New Roman" w:hAnsi="Arial" w:cs="Arial"/>
                <w:b/>
                <w:bCs/>
                <w:sz w:val="18"/>
                <w:szCs w:val="18"/>
                <w:lang w:eastAsia="pt-BR"/>
              </w:rPr>
              <w:t>QUANT.</w:t>
            </w:r>
          </w:p>
        </w:tc>
      </w:tr>
      <w:tr w:rsidR="009A52D1" w:rsidRPr="009A52D1" w14:paraId="2403EEED" w14:textId="77777777" w:rsidTr="009A52D1">
        <w:trPr>
          <w:trHeight w:val="217"/>
        </w:trPr>
        <w:tc>
          <w:tcPr>
            <w:tcW w:w="5408" w:type="dxa"/>
            <w:shd w:val="clear" w:color="CCCCFF" w:fill="FFFFFF"/>
            <w:noWrap/>
            <w:vAlign w:val="center"/>
            <w:hideMark/>
          </w:tcPr>
          <w:p w14:paraId="4EA674FC" w14:textId="77777777" w:rsidR="009A52D1" w:rsidRPr="009A52D1" w:rsidRDefault="009A52D1" w:rsidP="009A52D1">
            <w:pPr>
              <w:spacing w:after="0" w:line="240" w:lineRule="auto"/>
              <w:rPr>
                <w:rFonts w:ascii="Arial" w:eastAsia="Times New Roman" w:hAnsi="Arial" w:cs="Arial"/>
                <w:b/>
                <w:bCs/>
                <w:sz w:val="18"/>
                <w:szCs w:val="18"/>
                <w:lang w:eastAsia="pt-BR"/>
              </w:rPr>
            </w:pPr>
            <w:r w:rsidRPr="009A52D1">
              <w:rPr>
                <w:rFonts w:ascii="Arial" w:eastAsia="Times New Roman" w:hAnsi="Arial" w:cs="Arial"/>
                <w:b/>
                <w:bCs/>
                <w:sz w:val="18"/>
                <w:szCs w:val="18"/>
                <w:lang w:eastAsia="pt-BR"/>
              </w:rPr>
              <w:t> </w:t>
            </w:r>
          </w:p>
        </w:tc>
        <w:tc>
          <w:tcPr>
            <w:tcW w:w="2148" w:type="dxa"/>
            <w:shd w:val="clear" w:color="CCCCFF" w:fill="FFFFFF"/>
            <w:noWrap/>
            <w:vAlign w:val="center"/>
            <w:hideMark/>
          </w:tcPr>
          <w:p w14:paraId="62E2CEDF" w14:textId="77777777" w:rsidR="009A52D1" w:rsidRPr="009A52D1" w:rsidRDefault="009A52D1" w:rsidP="009A52D1">
            <w:pPr>
              <w:spacing w:after="0" w:line="240" w:lineRule="auto"/>
              <w:rPr>
                <w:rFonts w:ascii="Arial" w:eastAsia="Times New Roman" w:hAnsi="Arial" w:cs="Arial"/>
                <w:b/>
                <w:bCs/>
                <w:sz w:val="18"/>
                <w:szCs w:val="18"/>
                <w:lang w:eastAsia="pt-BR"/>
              </w:rPr>
            </w:pPr>
            <w:r w:rsidRPr="009A52D1">
              <w:rPr>
                <w:rFonts w:ascii="Arial" w:eastAsia="Times New Roman" w:hAnsi="Arial" w:cs="Arial"/>
                <w:b/>
                <w:bCs/>
                <w:sz w:val="18"/>
                <w:szCs w:val="18"/>
                <w:lang w:eastAsia="pt-BR"/>
              </w:rPr>
              <w:t> </w:t>
            </w:r>
          </w:p>
        </w:tc>
        <w:tc>
          <w:tcPr>
            <w:tcW w:w="2221" w:type="dxa"/>
            <w:shd w:val="clear" w:color="CCCCFF" w:fill="FFFFFF"/>
            <w:noWrap/>
            <w:vAlign w:val="center"/>
            <w:hideMark/>
          </w:tcPr>
          <w:p w14:paraId="32272D5C" w14:textId="77777777" w:rsidR="009A52D1" w:rsidRPr="009A52D1" w:rsidRDefault="009A52D1" w:rsidP="009A52D1">
            <w:pPr>
              <w:spacing w:after="0" w:line="240" w:lineRule="auto"/>
              <w:jc w:val="center"/>
              <w:rPr>
                <w:rFonts w:ascii="Arial" w:eastAsia="Times New Roman" w:hAnsi="Arial" w:cs="Arial"/>
                <w:b/>
                <w:bCs/>
                <w:sz w:val="18"/>
                <w:szCs w:val="18"/>
                <w:lang w:eastAsia="pt-BR"/>
              </w:rPr>
            </w:pPr>
            <w:r w:rsidRPr="009A52D1">
              <w:rPr>
                <w:rFonts w:ascii="Arial" w:eastAsia="Times New Roman" w:hAnsi="Arial" w:cs="Arial"/>
                <w:b/>
                <w:bCs/>
                <w:sz w:val="18"/>
                <w:szCs w:val="18"/>
                <w:lang w:eastAsia="pt-BR"/>
              </w:rPr>
              <w:t> </w:t>
            </w:r>
          </w:p>
        </w:tc>
      </w:tr>
      <w:tr w:rsidR="009A52D1" w:rsidRPr="009A52D1" w14:paraId="43BD2DC3" w14:textId="77777777" w:rsidTr="009A52D1">
        <w:trPr>
          <w:trHeight w:val="217"/>
        </w:trPr>
        <w:tc>
          <w:tcPr>
            <w:tcW w:w="5408" w:type="dxa"/>
            <w:shd w:val="clear" w:color="CCCCFF" w:fill="D8E4BC"/>
            <w:noWrap/>
            <w:vAlign w:val="center"/>
            <w:hideMark/>
          </w:tcPr>
          <w:p w14:paraId="663A73F0" w14:textId="77777777" w:rsidR="009A52D1" w:rsidRPr="009A52D1" w:rsidRDefault="009A52D1" w:rsidP="009A52D1">
            <w:pPr>
              <w:spacing w:after="0" w:line="240" w:lineRule="auto"/>
              <w:jc w:val="center"/>
              <w:rPr>
                <w:rFonts w:ascii="Arial" w:eastAsia="Times New Roman" w:hAnsi="Arial" w:cs="Arial"/>
                <w:b/>
                <w:bCs/>
                <w:sz w:val="18"/>
                <w:szCs w:val="18"/>
                <w:lang w:eastAsia="pt-BR"/>
              </w:rPr>
            </w:pPr>
            <w:r w:rsidRPr="009A52D1">
              <w:rPr>
                <w:rFonts w:ascii="Arial" w:eastAsia="Times New Roman" w:hAnsi="Arial" w:cs="Arial"/>
                <w:b/>
                <w:bCs/>
                <w:sz w:val="18"/>
                <w:szCs w:val="18"/>
                <w:lang w:eastAsia="pt-BR"/>
              </w:rPr>
              <w:t> </w:t>
            </w:r>
          </w:p>
        </w:tc>
        <w:tc>
          <w:tcPr>
            <w:tcW w:w="2148" w:type="dxa"/>
            <w:shd w:val="clear" w:color="CCCCFF" w:fill="D8E4BC"/>
            <w:noWrap/>
            <w:vAlign w:val="center"/>
            <w:hideMark/>
          </w:tcPr>
          <w:p w14:paraId="6B7EBCD0" w14:textId="77777777" w:rsidR="009A52D1" w:rsidRPr="009A52D1" w:rsidRDefault="009A52D1" w:rsidP="009A52D1">
            <w:pPr>
              <w:spacing w:after="0" w:line="240" w:lineRule="auto"/>
              <w:jc w:val="center"/>
              <w:rPr>
                <w:rFonts w:ascii="Arial" w:eastAsia="Times New Roman" w:hAnsi="Arial" w:cs="Arial"/>
                <w:b/>
                <w:bCs/>
                <w:sz w:val="18"/>
                <w:szCs w:val="18"/>
                <w:lang w:eastAsia="pt-BR"/>
              </w:rPr>
            </w:pPr>
            <w:r w:rsidRPr="009A52D1">
              <w:rPr>
                <w:rFonts w:ascii="Arial" w:eastAsia="Times New Roman" w:hAnsi="Arial" w:cs="Arial"/>
                <w:b/>
                <w:bCs/>
                <w:sz w:val="18"/>
                <w:szCs w:val="18"/>
                <w:lang w:eastAsia="pt-BR"/>
              </w:rPr>
              <w:t> </w:t>
            </w:r>
          </w:p>
        </w:tc>
        <w:tc>
          <w:tcPr>
            <w:tcW w:w="2221" w:type="dxa"/>
            <w:shd w:val="clear" w:color="CCCCFF" w:fill="D8E4BC"/>
            <w:noWrap/>
            <w:vAlign w:val="center"/>
            <w:hideMark/>
          </w:tcPr>
          <w:p w14:paraId="781E76B6" w14:textId="77777777" w:rsidR="009A52D1" w:rsidRPr="009A52D1" w:rsidRDefault="009A52D1" w:rsidP="009A52D1">
            <w:pPr>
              <w:spacing w:after="0" w:line="240" w:lineRule="auto"/>
              <w:jc w:val="center"/>
              <w:rPr>
                <w:rFonts w:ascii="Arial" w:eastAsia="Times New Roman" w:hAnsi="Arial" w:cs="Arial"/>
                <w:b/>
                <w:bCs/>
                <w:sz w:val="18"/>
                <w:szCs w:val="18"/>
                <w:lang w:eastAsia="pt-BR"/>
              </w:rPr>
            </w:pPr>
            <w:r w:rsidRPr="009A52D1">
              <w:rPr>
                <w:rFonts w:ascii="Arial" w:eastAsia="Times New Roman" w:hAnsi="Arial" w:cs="Arial"/>
                <w:b/>
                <w:bCs/>
                <w:sz w:val="18"/>
                <w:szCs w:val="18"/>
                <w:lang w:eastAsia="pt-BR"/>
              </w:rPr>
              <w:t>50%</w:t>
            </w:r>
          </w:p>
        </w:tc>
      </w:tr>
      <w:tr w:rsidR="009A52D1" w:rsidRPr="009A52D1" w14:paraId="24D49280" w14:textId="77777777" w:rsidTr="009A52D1">
        <w:trPr>
          <w:trHeight w:val="1344"/>
        </w:trPr>
        <w:tc>
          <w:tcPr>
            <w:tcW w:w="5408" w:type="dxa"/>
            <w:shd w:val="clear" w:color="000000" w:fill="FFFFFF"/>
            <w:vAlign w:val="center"/>
            <w:hideMark/>
          </w:tcPr>
          <w:p w14:paraId="22FF995A" w14:textId="77777777" w:rsidR="009A52D1" w:rsidRPr="009A52D1" w:rsidRDefault="009A52D1" w:rsidP="009A52D1">
            <w:pPr>
              <w:spacing w:after="0" w:line="240" w:lineRule="auto"/>
              <w:rPr>
                <w:rFonts w:ascii="Arial" w:eastAsia="Times New Roman" w:hAnsi="Arial" w:cs="Arial"/>
                <w:sz w:val="20"/>
                <w:szCs w:val="20"/>
                <w:lang w:eastAsia="pt-BR"/>
              </w:rPr>
            </w:pPr>
            <w:r w:rsidRPr="009A52D1">
              <w:rPr>
                <w:rFonts w:ascii="Arial" w:eastAsia="Times New Roman" w:hAnsi="Arial" w:cs="Arial"/>
                <w:sz w:val="20"/>
                <w:szCs w:val="20"/>
                <w:lang w:eastAsia="pt-BR"/>
              </w:rPr>
              <w:t>ALAMBRADO PARA QUADRA POLIESPORTIVA, ESTRUTURADO POR TUBOS DE ACO GALVANIZADO, (MONTANTES COM DIAMETRO 4", TRAVESSAS E ESCORAS COM DIÂMETRO 3"), COM TELA DE ARAME GALVANIZADO, FIO 12 BWG E MALHA QUADRADA 5X5CM (EXCETO MURETA). AF_03/2021. ( REF.: SINPI - 102363)</w:t>
            </w:r>
          </w:p>
        </w:tc>
        <w:tc>
          <w:tcPr>
            <w:tcW w:w="2148" w:type="dxa"/>
            <w:noWrap/>
            <w:vAlign w:val="center"/>
            <w:hideMark/>
          </w:tcPr>
          <w:p w14:paraId="42AAE4A4" w14:textId="77777777" w:rsidR="009A52D1" w:rsidRPr="009A52D1" w:rsidRDefault="009A52D1" w:rsidP="009A52D1">
            <w:pPr>
              <w:spacing w:after="0" w:line="240" w:lineRule="auto"/>
              <w:jc w:val="center"/>
              <w:rPr>
                <w:rFonts w:ascii="Arial" w:eastAsia="Times New Roman" w:hAnsi="Arial" w:cs="Arial"/>
                <w:sz w:val="18"/>
                <w:szCs w:val="18"/>
                <w:lang w:eastAsia="pt-BR"/>
              </w:rPr>
            </w:pPr>
            <w:r w:rsidRPr="009A52D1">
              <w:rPr>
                <w:rFonts w:ascii="Arial" w:eastAsia="Times New Roman" w:hAnsi="Arial" w:cs="Arial"/>
                <w:sz w:val="18"/>
                <w:szCs w:val="18"/>
                <w:lang w:eastAsia="pt-BR"/>
              </w:rPr>
              <w:t xml:space="preserve"> M² </w:t>
            </w:r>
          </w:p>
        </w:tc>
        <w:tc>
          <w:tcPr>
            <w:tcW w:w="2221" w:type="dxa"/>
            <w:shd w:val="clear" w:color="FFFFCC" w:fill="FFFFFF"/>
            <w:noWrap/>
            <w:vAlign w:val="center"/>
            <w:hideMark/>
          </w:tcPr>
          <w:p w14:paraId="31124457" w14:textId="77777777" w:rsidR="009A52D1" w:rsidRPr="009A52D1" w:rsidRDefault="009A52D1" w:rsidP="009A52D1">
            <w:pPr>
              <w:spacing w:after="0" w:line="240" w:lineRule="auto"/>
              <w:jc w:val="center"/>
              <w:rPr>
                <w:rFonts w:ascii="Arial" w:eastAsia="Times New Roman" w:hAnsi="Arial" w:cs="Arial"/>
                <w:sz w:val="18"/>
                <w:szCs w:val="18"/>
                <w:lang w:eastAsia="pt-BR"/>
              </w:rPr>
            </w:pPr>
            <w:r w:rsidRPr="009A52D1">
              <w:rPr>
                <w:rFonts w:ascii="Arial" w:eastAsia="Times New Roman" w:hAnsi="Arial" w:cs="Arial"/>
                <w:sz w:val="18"/>
                <w:szCs w:val="18"/>
                <w:lang w:eastAsia="pt-BR"/>
              </w:rPr>
              <w:t>132,00</w:t>
            </w:r>
          </w:p>
        </w:tc>
      </w:tr>
      <w:tr w:rsidR="009A52D1" w:rsidRPr="009A52D1" w14:paraId="4C886189" w14:textId="77777777" w:rsidTr="009A52D1">
        <w:trPr>
          <w:trHeight w:val="1295"/>
        </w:trPr>
        <w:tc>
          <w:tcPr>
            <w:tcW w:w="5408" w:type="dxa"/>
            <w:shd w:val="clear" w:color="000000" w:fill="FFFFFF"/>
            <w:vAlign w:val="center"/>
            <w:hideMark/>
          </w:tcPr>
          <w:p w14:paraId="7E755298" w14:textId="77777777" w:rsidR="009A52D1" w:rsidRPr="009A52D1" w:rsidRDefault="009A52D1" w:rsidP="009A52D1">
            <w:pPr>
              <w:spacing w:after="0" w:line="240" w:lineRule="auto"/>
              <w:rPr>
                <w:rFonts w:ascii="Arial" w:eastAsia="Times New Roman" w:hAnsi="Arial" w:cs="Arial"/>
                <w:sz w:val="20"/>
                <w:szCs w:val="20"/>
                <w:lang w:eastAsia="pt-BR"/>
              </w:rPr>
            </w:pPr>
            <w:r w:rsidRPr="009A52D1">
              <w:rPr>
                <w:rFonts w:ascii="Arial" w:eastAsia="Times New Roman" w:hAnsi="Arial" w:cs="Arial"/>
                <w:sz w:val="20"/>
                <w:szCs w:val="20"/>
                <w:lang w:eastAsia="pt-BR"/>
              </w:rPr>
              <w:t>ALVENARIA DE VEDAÇÃO DE BLOCOS CERÂMICOS FURADOS NA HORIZONTAL DE 9X19X19 CM (ESPESSURA 9 CM) E ARGAMASSA DE ASSENTAMENTO COM PREPARO MANUAL</w:t>
            </w:r>
            <w:r w:rsidRPr="009A52D1">
              <w:rPr>
                <w:rFonts w:ascii="Arial" w:eastAsia="Times New Roman" w:hAnsi="Arial" w:cs="Arial"/>
                <w:sz w:val="20"/>
                <w:szCs w:val="20"/>
                <w:lang w:eastAsia="pt-BR"/>
              </w:rPr>
              <w:br/>
              <w:t xml:space="preserve"> . AF_12/2021</w:t>
            </w:r>
          </w:p>
        </w:tc>
        <w:tc>
          <w:tcPr>
            <w:tcW w:w="2148" w:type="dxa"/>
            <w:noWrap/>
            <w:vAlign w:val="center"/>
            <w:hideMark/>
          </w:tcPr>
          <w:p w14:paraId="75EE9371" w14:textId="77777777" w:rsidR="009A52D1" w:rsidRPr="009A52D1" w:rsidRDefault="009A52D1" w:rsidP="009A52D1">
            <w:pPr>
              <w:spacing w:after="0" w:line="240" w:lineRule="auto"/>
              <w:jc w:val="center"/>
              <w:rPr>
                <w:rFonts w:ascii="Arial" w:eastAsia="Times New Roman" w:hAnsi="Arial" w:cs="Arial"/>
                <w:sz w:val="18"/>
                <w:szCs w:val="18"/>
                <w:lang w:eastAsia="pt-BR"/>
              </w:rPr>
            </w:pPr>
            <w:r w:rsidRPr="009A52D1">
              <w:rPr>
                <w:rFonts w:ascii="Arial" w:eastAsia="Times New Roman" w:hAnsi="Arial" w:cs="Arial"/>
                <w:sz w:val="18"/>
                <w:szCs w:val="18"/>
                <w:lang w:eastAsia="pt-BR"/>
              </w:rPr>
              <w:t xml:space="preserve"> M² </w:t>
            </w:r>
          </w:p>
        </w:tc>
        <w:tc>
          <w:tcPr>
            <w:tcW w:w="2221" w:type="dxa"/>
            <w:shd w:val="clear" w:color="FFFFCC" w:fill="FFFFFF"/>
            <w:noWrap/>
            <w:vAlign w:val="center"/>
            <w:hideMark/>
          </w:tcPr>
          <w:p w14:paraId="5C9B4A90" w14:textId="77777777" w:rsidR="009A52D1" w:rsidRPr="009A52D1" w:rsidRDefault="009A52D1" w:rsidP="009A52D1">
            <w:pPr>
              <w:spacing w:after="0" w:line="240" w:lineRule="auto"/>
              <w:jc w:val="center"/>
              <w:rPr>
                <w:rFonts w:ascii="Arial" w:eastAsia="Times New Roman" w:hAnsi="Arial" w:cs="Arial"/>
                <w:sz w:val="18"/>
                <w:szCs w:val="18"/>
                <w:lang w:eastAsia="pt-BR"/>
              </w:rPr>
            </w:pPr>
            <w:r w:rsidRPr="009A52D1">
              <w:rPr>
                <w:rFonts w:ascii="Arial" w:eastAsia="Times New Roman" w:hAnsi="Arial" w:cs="Arial"/>
                <w:sz w:val="18"/>
                <w:szCs w:val="18"/>
                <w:lang w:eastAsia="pt-BR"/>
              </w:rPr>
              <w:t>44,00</w:t>
            </w:r>
          </w:p>
        </w:tc>
      </w:tr>
      <w:tr w:rsidR="009A52D1" w:rsidRPr="009A52D1" w14:paraId="50996F67" w14:textId="77777777" w:rsidTr="009A52D1">
        <w:trPr>
          <w:trHeight w:val="835"/>
        </w:trPr>
        <w:tc>
          <w:tcPr>
            <w:tcW w:w="5408" w:type="dxa"/>
            <w:shd w:val="clear" w:color="000000" w:fill="FFFFFF"/>
            <w:vAlign w:val="center"/>
            <w:hideMark/>
          </w:tcPr>
          <w:p w14:paraId="0FF13D22" w14:textId="77777777" w:rsidR="009A52D1" w:rsidRPr="009A52D1" w:rsidRDefault="009A52D1" w:rsidP="009A52D1">
            <w:pPr>
              <w:spacing w:after="0" w:line="240" w:lineRule="auto"/>
              <w:rPr>
                <w:rFonts w:ascii="Arial" w:eastAsia="Times New Roman" w:hAnsi="Arial" w:cs="Arial"/>
                <w:sz w:val="20"/>
                <w:szCs w:val="20"/>
                <w:lang w:eastAsia="pt-BR"/>
              </w:rPr>
            </w:pPr>
            <w:r w:rsidRPr="009A52D1">
              <w:rPr>
                <w:rFonts w:ascii="Arial" w:eastAsia="Times New Roman" w:hAnsi="Arial" w:cs="Arial"/>
                <w:sz w:val="20"/>
                <w:szCs w:val="20"/>
                <w:lang w:eastAsia="pt-BR"/>
              </w:rPr>
              <w:t>MASSA ÚNICA, EM ARGAMASSA TRAÇO 1:2:8, PREPARO MANUAL, APLICADA MANUALMENTE EM PAREDES INTERNAS DE AMBIENTES COM ÁREA MAIOR QUE 10M², E = 17,5MM, COM TALISCAS. AF_03/2024</w:t>
            </w:r>
          </w:p>
        </w:tc>
        <w:tc>
          <w:tcPr>
            <w:tcW w:w="2148" w:type="dxa"/>
            <w:shd w:val="clear" w:color="000000" w:fill="FFFFFF"/>
            <w:noWrap/>
            <w:vAlign w:val="center"/>
            <w:hideMark/>
          </w:tcPr>
          <w:p w14:paraId="34C2F368" w14:textId="77777777" w:rsidR="009A52D1" w:rsidRPr="009A52D1" w:rsidRDefault="009A52D1" w:rsidP="009A52D1">
            <w:pPr>
              <w:spacing w:after="0" w:line="240" w:lineRule="auto"/>
              <w:jc w:val="center"/>
              <w:rPr>
                <w:rFonts w:ascii="Arial" w:eastAsia="Times New Roman" w:hAnsi="Arial" w:cs="Arial"/>
                <w:sz w:val="18"/>
                <w:szCs w:val="18"/>
                <w:lang w:eastAsia="pt-BR"/>
              </w:rPr>
            </w:pPr>
            <w:r w:rsidRPr="009A52D1">
              <w:rPr>
                <w:rFonts w:ascii="Arial" w:eastAsia="Times New Roman" w:hAnsi="Arial" w:cs="Arial"/>
                <w:sz w:val="18"/>
                <w:szCs w:val="18"/>
                <w:lang w:eastAsia="pt-BR"/>
              </w:rPr>
              <w:t xml:space="preserve"> M² </w:t>
            </w:r>
          </w:p>
        </w:tc>
        <w:tc>
          <w:tcPr>
            <w:tcW w:w="2221" w:type="dxa"/>
            <w:shd w:val="clear" w:color="FFFFCC" w:fill="FFFFFF"/>
            <w:noWrap/>
            <w:vAlign w:val="center"/>
            <w:hideMark/>
          </w:tcPr>
          <w:p w14:paraId="36009D25" w14:textId="77777777" w:rsidR="009A52D1" w:rsidRPr="009A52D1" w:rsidRDefault="009A52D1" w:rsidP="009A52D1">
            <w:pPr>
              <w:spacing w:after="0" w:line="240" w:lineRule="auto"/>
              <w:jc w:val="center"/>
              <w:rPr>
                <w:rFonts w:ascii="Arial" w:eastAsia="Times New Roman" w:hAnsi="Arial" w:cs="Arial"/>
                <w:sz w:val="18"/>
                <w:szCs w:val="18"/>
                <w:lang w:eastAsia="pt-BR"/>
              </w:rPr>
            </w:pPr>
            <w:r w:rsidRPr="009A52D1">
              <w:rPr>
                <w:rFonts w:ascii="Arial" w:eastAsia="Times New Roman" w:hAnsi="Arial" w:cs="Arial"/>
                <w:sz w:val="18"/>
                <w:szCs w:val="18"/>
                <w:lang w:eastAsia="pt-BR"/>
              </w:rPr>
              <w:t>88,00</w:t>
            </w:r>
          </w:p>
        </w:tc>
      </w:tr>
    </w:tbl>
    <w:p w14:paraId="7DC1A699" w14:textId="34AB0CE3" w:rsidR="003165FD" w:rsidRDefault="003D5F38" w:rsidP="003165FD">
      <w:pPr>
        <w:pStyle w:val="Nvel2-Red"/>
      </w:pPr>
      <w:r>
        <w:t>9</w:t>
      </w:r>
      <w:r w:rsidR="003165FD">
        <w:t xml:space="preserve">.4.4.3 </w:t>
      </w:r>
      <w:r w:rsidR="003165FD" w:rsidRPr="00E25C55">
        <w:t>Capacidade Técnica Profissional: Atestado (s) fornecido (s) por pessoa jurídica de direito público ou privado, acompanhada da respectiva certidão de acervo técnico – CAT, expedida pelo CREA ou CAU, em nome de profissional de nível superior, legalmente habilitado, integrante do quadro de pessoal da licitante, que comprove(m) a sua responsabilidade técnica de forma satisfatória, na execução de serviços compatível em características e quantidades que compõe as parcelas de maior relevância técnica e valor significativo da contratação, a saber:</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42"/>
        <w:gridCol w:w="4397"/>
      </w:tblGrid>
      <w:tr w:rsidR="009A52D1" w:rsidRPr="009A52D1" w14:paraId="5FDD525E" w14:textId="77777777" w:rsidTr="009A52D1">
        <w:trPr>
          <w:trHeight w:val="238"/>
        </w:trPr>
        <w:tc>
          <w:tcPr>
            <w:tcW w:w="5442" w:type="dxa"/>
            <w:shd w:val="clear" w:color="CCCCFF" w:fill="D8E4BC"/>
            <w:noWrap/>
            <w:vAlign w:val="bottom"/>
            <w:hideMark/>
          </w:tcPr>
          <w:p w14:paraId="16EB7399" w14:textId="77777777" w:rsidR="009A52D1" w:rsidRPr="009A52D1" w:rsidRDefault="009A52D1" w:rsidP="009A52D1">
            <w:pPr>
              <w:spacing w:after="0" w:line="240" w:lineRule="auto"/>
              <w:jc w:val="center"/>
              <w:rPr>
                <w:rFonts w:ascii="Arial" w:eastAsia="Times New Roman" w:hAnsi="Arial" w:cs="Arial"/>
                <w:b/>
                <w:bCs/>
                <w:sz w:val="18"/>
                <w:szCs w:val="18"/>
                <w:lang w:eastAsia="pt-BR"/>
              </w:rPr>
            </w:pPr>
            <w:r w:rsidRPr="009A52D1">
              <w:rPr>
                <w:rFonts w:ascii="Arial" w:eastAsia="Times New Roman" w:hAnsi="Arial" w:cs="Arial"/>
                <w:b/>
                <w:bCs/>
                <w:sz w:val="18"/>
                <w:szCs w:val="18"/>
                <w:lang w:eastAsia="pt-BR"/>
              </w:rPr>
              <w:t>ESPECÍFICAÇÕES</w:t>
            </w:r>
          </w:p>
        </w:tc>
        <w:tc>
          <w:tcPr>
            <w:tcW w:w="4397" w:type="dxa"/>
            <w:shd w:val="clear" w:color="CCCCFF" w:fill="D8E4BC"/>
            <w:noWrap/>
            <w:vAlign w:val="center"/>
            <w:hideMark/>
          </w:tcPr>
          <w:p w14:paraId="61BE62B3" w14:textId="77777777" w:rsidR="009A52D1" w:rsidRPr="009A52D1" w:rsidRDefault="009A52D1" w:rsidP="009A52D1">
            <w:pPr>
              <w:spacing w:after="0" w:line="240" w:lineRule="auto"/>
              <w:jc w:val="center"/>
              <w:rPr>
                <w:rFonts w:ascii="Arial" w:eastAsia="Times New Roman" w:hAnsi="Arial" w:cs="Arial"/>
                <w:b/>
                <w:bCs/>
                <w:sz w:val="18"/>
                <w:szCs w:val="18"/>
                <w:lang w:eastAsia="pt-BR"/>
              </w:rPr>
            </w:pPr>
            <w:r w:rsidRPr="009A52D1">
              <w:rPr>
                <w:rFonts w:ascii="Arial" w:eastAsia="Times New Roman" w:hAnsi="Arial" w:cs="Arial"/>
                <w:b/>
                <w:bCs/>
                <w:sz w:val="18"/>
                <w:szCs w:val="18"/>
                <w:lang w:eastAsia="pt-BR"/>
              </w:rPr>
              <w:t>UD</w:t>
            </w:r>
          </w:p>
        </w:tc>
      </w:tr>
      <w:tr w:rsidR="009A52D1" w:rsidRPr="009A52D1" w14:paraId="7C7DAD16" w14:textId="77777777" w:rsidTr="009A52D1">
        <w:trPr>
          <w:trHeight w:val="238"/>
        </w:trPr>
        <w:tc>
          <w:tcPr>
            <w:tcW w:w="5442" w:type="dxa"/>
            <w:shd w:val="clear" w:color="CCCCFF" w:fill="D8E4BC"/>
            <w:noWrap/>
            <w:vAlign w:val="center"/>
            <w:hideMark/>
          </w:tcPr>
          <w:p w14:paraId="4155C72F" w14:textId="77777777" w:rsidR="009A52D1" w:rsidRPr="009A52D1" w:rsidRDefault="009A52D1" w:rsidP="009A52D1">
            <w:pPr>
              <w:spacing w:after="0" w:line="240" w:lineRule="auto"/>
              <w:jc w:val="center"/>
              <w:rPr>
                <w:rFonts w:ascii="Arial" w:eastAsia="Times New Roman" w:hAnsi="Arial" w:cs="Arial"/>
                <w:b/>
                <w:bCs/>
                <w:sz w:val="18"/>
                <w:szCs w:val="18"/>
                <w:lang w:eastAsia="pt-BR"/>
              </w:rPr>
            </w:pPr>
            <w:r w:rsidRPr="009A52D1">
              <w:rPr>
                <w:rFonts w:ascii="Arial" w:eastAsia="Times New Roman" w:hAnsi="Arial" w:cs="Arial"/>
                <w:b/>
                <w:bCs/>
                <w:sz w:val="18"/>
                <w:szCs w:val="18"/>
                <w:lang w:eastAsia="pt-BR"/>
              </w:rPr>
              <w:t> </w:t>
            </w:r>
          </w:p>
        </w:tc>
        <w:tc>
          <w:tcPr>
            <w:tcW w:w="4397" w:type="dxa"/>
            <w:shd w:val="clear" w:color="CCCCFF" w:fill="D8E4BC"/>
            <w:noWrap/>
            <w:vAlign w:val="center"/>
            <w:hideMark/>
          </w:tcPr>
          <w:p w14:paraId="12C7225B" w14:textId="77777777" w:rsidR="009A52D1" w:rsidRPr="009A52D1" w:rsidRDefault="009A52D1" w:rsidP="009A52D1">
            <w:pPr>
              <w:spacing w:after="0" w:line="240" w:lineRule="auto"/>
              <w:jc w:val="center"/>
              <w:rPr>
                <w:rFonts w:ascii="Arial" w:eastAsia="Times New Roman" w:hAnsi="Arial" w:cs="Arial"/>
                <w:b/>
                <w:bCs/>
                <w:sz w:val="18"/>
                <w:szCs w:val="18"/>
                <w:lang w:eastAsia="pt-BR"/>
              </w:rPr>
            </w:pPr>
            <w:r w:rsidRPr="009A52D1">
              <w:rPr>
                <w:rFonts w:ascii="Arial" w:eastAsia="Times New Roman" w:hAnsi="Arial" w:cs="Arial"/>
                <w:b/>
                <w:bCs/>
                <w:sz w:val="18"/>
                <w:szCs w:val="18"/>
                <w:lang w:eastAsia="pt-BR"/>
              </w:rPr>
              <w:t> </w:t>
            </w:r>
          </w:p>
        </w:tc>
      </w:tr>
      <w:tr w:rsidR="009A52D1" w:rsidRPr="009A52D1" w14:paraId="51B4BA84" w14:textId="77777777" w:rsidTr="009A52D1">
        <w:trPr>
          <w:trHeight w:val="913"/>
        </w:trPr>
        <w:tc>
          <w:tcPr>
            <w:tcW w:w="5442" w:type="dxa"/>
            <w:shd w:val="clear" w:color="000000" w:fill="FFFFFF"/>
            <w:vAlign w:val="center"/>
            <w:hideMark/>
          </w:tcPr>
          <w:p w14:paraId="72694678" w14:textId="77777777" w:rsidR="009A52D1" w:rsidRPr="009A52D1" w:rsidRDefault="009A52D1" w:rsidP="009A52D1">
            <w:pPr>
              <w:spacing w:after="0" w:line="240" w:lineRule="auto"/>
              <w:rPr>
                <w:rFonts w:ascii="Arial" w:eastAsia="Times New Roman" w:hAnsi="Arial" w:cs="Arial"/>
                <w:sz w:val="20"/>
                <w:szCs w:val="20"/>
                <w:lang w:eastAsia="pt-BR"/>
              </w:rPr>
            </w:pPr>
            <w:r w:rsidRPr="009A52D1">
              <w:rPr>
                <w:rFonts w:ascii="Arial" w:eastAsia="Times New Roman" w:hAnsi="Arial" w:cs="Arial"/>
                <w:sz w:val="20"/>
                <w:szCs w:val="20"/>
                <w:lang w:eastAsia="pt-BR"/>
              </w:rPr>
              <w:t>ALAMBRADO PARA QUADRA POLIESPORTIVA, ESTRUTURADO POR TUBOS DE ACO GALVANIZADO, (MONTANTES COM DIAMETRO 4", TRAVESSAS E ESCORAS COM DIÂMETRO 3"), COM TELA DE ARAME GALVANIZADO, FIO 12 BWG E MALHA QUADRADA 5X5CM (EXCETO MURETA). AF_03/2021. ( REF.: SINPI - 102363)</w:t>
            </w:r>
          </w:p>
        </w:tc>
        <w:tc>
          <w:tcPr>
            <w:tcW w:w="4397" w:type="dxa"/>
            <w:noWrap/>
            <w:vAlign w:val="center"/>
            <w:hideMark/>
          </w:tcPr>
          <w:p w14:paraId="4BC14D06" w14:textId="77777777" w:rsidR="009A52D1" w:rsidRPr="009A52D1" w:rsidRDefault="009A52D1" w:rsidP="009A52D1">
            <w:pPr>
              <w:spacing w:after="0" w:line="240" w:lineRule="auto"/>
              <w:jc w:val="center"/>
              <w:rPr>
                <w:rFonts w:ascii="Arial" w:eastAsia="Times New Roman" w:hAnsi="Arial" w:cs="Arial"/>
                <w:sz w:val="18"/>
                <w:szCs w:val="18"/>
                <w:lang w:eastAsia="pt-BR"/>
              </w:rPr>
            </w:pPr>
            <w:r w:rsidRPr="009A52D1">
              <w:rPr>
                <w:rFonts w:ascii="Arial" w:eastAsia="Times New Roman" w:hAnsi="Arial" w:cs="Arial"/>
                <w:sz w:val="18"/>
                <w:szCs w:val="18"/>
                <w:lang w:eastAsia="pt-BR"/>
              </w:rPr>
              <w:t xml:space="preserve"> M² </w:t>
            </w:r>
          </w:p>
        </w:tc>
      </w:tr>
      <w:tr w:rsidR="009A52D1" w:rsidRPr="009A52D1" w14:paraId="2B013229" w14:textId="77777777" w:rsidTr="009A52D1">
        <w:trPr>
          <w:trHeight w:val="1244"/>
        </w:trPr>
        <w:tc>
          <w:tcPr>
            <w:tcW w:w="5442" w:type="dxa"/>
            <w:shd w:val="clear" w:color="000000" w:fill="FFFFFF"/>
            <w:vAlign w:val="center"/>
            <w:hideMark/>
          </w:tcPr>
          <w:p w14:paraId="2A8DC89D" w14:textId="77777777" w:rsidR="009A52D1" w:rsidRPr="009A52D1" w:rsidRDefault="009A52D1" w:rsidP="009A52D1">
            <w:pPr>
              <w:spacing w:after="0" w:line="240" w:lineRule="auto"/>
              <w:rPr>
                <w:rFonts w:ascii="Arial" w:eastAsia="Times New Roman" w:hAnsi="Arial" w:cs="Arial"/>
                <w:sz w:val="20"/>
                <w:szCs w:val="20"/>
                <w:lang w:eastAsia="pt-BR"/>
              </w:rPr>
            </w:pPr>
            <w:r w:rsidRPr="009A52D1">
              <w:rPr>
                <w:rFonts w:ascii="Arial" w:eastAsia="Times New Roman" w:hAnsi="Arial" w:cs="Arial"/>
                <w:sz w:val="20"/>
                <w:szCs w:val="20"/>
                <w:lang w:eastAsia="pt-BR"/>
              </w:rPr>
              <w:t>ALVENARIA DE VEDAÇÃO DE BLOCOS CERÂMICOS FURADOS NA HORIZONTAL DE 9X19X19 CM (ESPESSURA 9 CM) E ARGAMASSA DE ASSENTAMENTO COM PREPARO MANUAL</w:t>
            </w:r>
            <w:r w:rsidRPr="009A52D1">
              <w:rPr>
                <w:rFonts w:ascii="Arial" w:eastAsia="Times New Roman" w:hAnsi="Arial" w:cs="Arial"/>
                <w:sz w:val="20"/>
                <w:szCs w:val="20"/>
                <w:lang w:eastAsia="pt-BR"/>
              </w:rPr>
              <w:br/>
              <w:t xml:space="preserve"> . AF_12/2021</w:t>
            </w:r>
          </w:p>
        </w:tc>
        <w:tc>
          <w:tcPr>
            <w:tcW w:w="4397" w:type="dxa"/>
            <w:shd w:val="clear" w:color="000000" w:fill="FFFFFF"/>
            <w:noWrap/>
            <w:vAlign w:val="center"/>
            <w:hideMark/>
          </w:tcPr>
          <w:p w14:paraId="1C5604C1" w14:textId="77777777" w:rsidR="009A52D1" w:rsidRPr="009A52D1" w:rsidRDefault="009A52D1" w:rsidP="009A52D1">
            <w:pPr>
              <w:spacing w:after="0" w:line="240" w:lineRule="auto"/>
              <w:jc w:val="center"/>
              <w:rPr>
                <w:rFonts w:ascii="Arial" w:eastAsia="Times New Roman" w:hAnsi="Arial" w:cs="Arial"/>
                <w:sz w:val="18"/>
                <w:szCs w:val="18"/>
                <w:lang w:eastAsia="pt-BR"/>
              </w:rPr>
            </w:pPr>
            <w:r w:rsidRPr="009A52D1">
              <w:rPr>
                <w:rFonts w:ascii="Arial" w:eastAsia="Times New Roman" w:hAnsi="Arial" w:cs="Arial"/>
                <w:sz w:val="18"/>
                <w:szCs w:val="18"/>
                <w:lang w:eastAsia="pt-BR"/>
              </w:rPr>
              <w:t xml:space="preserve"> M² </w:t>
            </w:r>
          </w:p>
        </w:tc>
      </w:tr>
      <w:tr w:rsidR="009A52D1" w:rsidRPr="009A52D1" w14:paraId="21CE4C87" w14:textId="77777777" w:rsidTr="009A52D1">
        <w:trPr>
          <w:trHeight w:val="1046"/>
        </w:trPr>
        <w:tc>
          <w:tcPr>
            <w:tcW w:w="5442" w:type="dxa"/>
            <w:shd w:val="clear" w:color="000000" w:fill="FFFFFF"/>
            <w:vAlign w:val="center"/>
            <w:hideMark/>
          </w:tcPr>
          <w:p w14:paraId="36052CD3" w14:textId="77777777" w:rsidR="009A52D1" w:rsidRPr="009A52D1" w:rsidRDefault="009A52D1" w:rsidP="009A52D1">
            <w:pPr>
              <w:spacing w:after="0" w:line="240" w:lineRule="auto"/>
              <w:rPr>
                <w:rFonts w:ascii="Arial" w:eastAsia="Times New Roman" w:hAnsi="Arial" w:cs="Arial"/>
                <w:sz w:val="20"/>
                <w:szCs w:val="20"/>
                <w:lang w:eastAsia="pt-BR"/>
              </w:rPr>
            </w:pPr>
            <w:r w:rsidRPr="009A52D1">
              <w:rPr>
                <w:rFonts w:ascii="Arial" w:eastAsia="Times New Roman" w:hAnsi="Arial" w:cs="Arial"/>
                <w:sz w:val="20"/>
                <w:szCs w:val="20"/>
                <w:lang w:eastAsia="pt-BR"/>
              </w:rPr>
              <w:t>MASSA ÚNICA, EM ARGAMASSA TRAÇO 1:2:8, PREPARO MANUAL, APLICADA MANUALMENTE EM PAREDES INTERNAS DE AMBIENTES COM ÁREA MAIOR QUE 10M², E = 17,5MM, COM TALISCAS. AF_03/2024</w:t>
            </w:r>
          </w:p>
        </w:tc>
        <w:tc>
          <w:tcPr>
            <w:tcW w:w="4397" w:type="dxa"/>
            <w:shd w:val="clear" w:color="000000" w:fill="FFFFFF"/>
            <w:noWrap/>
            <w:vAlign w:val="center"/>
            <w:hideMark/>
          </w:tcPr>
          <w:p w14:paraId="7F956846" w14:textId="77777777" w:rsidR="009A52D1" w:rsidRPr="009A52D1" w:rsidRDefault="009A52D1" w:rsidP="009A52D1">
            <w:pPr>
              <w:spacing w:after="0" w:line="240" w:lineRule="auto"/>
              <w:jc w:val="center"/>
              <w:rPr>
                <w:rFonts w:ascii="Arial" w:eastAsia="Times New Roman" w:hAnsi="Arial" w:cs="Arial"/>
                <w:sz w:val="18"/>
                <w:szCs w:val="18"/>
                <w:lang w:eastAsia="pt-BR"/>
              </w:rPr>
            </w:pPr>
            <w:r w:rsidRPr="009A52D1">
              <w:rPr>
                <w:rFonts w:ascii="Arial" w:eastAsia="Times New Roman" w:hAnsi="Arial" w:cs="Arial"/>
                <w:sz w:val="18"/>
                <w:szCs w:val="18"/>
                <w:lang w:eastAsia="pt-BR"/>
              </w:rPr>
              <w:t xml:space="preserve"> M² </w:t>
            </w:r>
          </w:p>
        </w:tc>
      </w:tr>
    </w:tbl>
    <w:p w14:paraId="19EEDEB6" w14:textId="18CE0384" w:rsidR="003165FD" w:rsidRPr="00E25C55" w:rsidRDefault="003D5F38" w:rsidP="003165FD">
      <w:pPr>
        <w:pStyle w:val="Nvel2-Red"/>
      </w:pPr>
      <w:r>
        <w:t>9</w:t>
      </w:r>
      <w:r w:rsidR="003165FD">
        <w:t xml:space="preserve">.4.4.4 </w:t>
      </w:r>
      <w:r w:rsidR="003165FD" w:rsidRPr="00E25C55">
        <w:t xml:space="preserve">A comprovação do vínculo empregatício do(s) profissional (is) referidos na alínea </w:t>
      </w:r>
      <w:r w:rsidR="009C1AD4">
        <w:t>9</w:t>
      </w:r>
      <w:r w:rsidR="003165FD">
        <w:t>.4.4</w:t>
      </w:r>
      <w:r w:rsidR="003165FD" w:rsidRPr="00E25C55">
        <w:t>.2 (responsável técnico da empresa licitante), será feita mediante cópia autenticada de contrato de trabalho com a empresa licitante.</w:t>
      </w:r>
    </w:p>
    <w:p w14:paraId="65F009BC" w14:textId="3EF702F2" w:rsidR="003D5F38" w:rsidRDefault="003D5F38" w:rsidP="003165FD">
      <w:pPr>
        <w:pStyle w:val="Nvel2-Red"/>
      </w:pPr>
      <w:r>
        <w:t>9</w:t>
      </w:r>
      <w:r w:rsidR="003165FD">
        <w:t xml:space="preserve">.4.4.5 </w:t>
      </w:r>
      <w:r w:rsidR="003165FD" w:rsidRPr="002C5CFE">
        <w:t>Quando se tratar de dirigente ou sócio da empresa licitante, tal comprovação será feita através do ato constitutivo da mesma e/ou certidão do CREA ou CAU, devidamente atualizada.</w:t>
      </w:r>
    </w:p>
    <w:p w14:paraId="02AA42DC" w14:textId="77777777" w:rsidR="009A52D1" w:rsidRDefault="009A52D1" w:rsidP="003165FD">
      <w:pPr>
        <w:pStyle w:val="Nvel2-Red"/>
      </w:pPr>
    </w:p>
    <w:p w14:paraId="4CEFAF89" w14:textId="77777777" w:rsidR="009A52D1" w:rsidRPr="002C5CFE" w:rsidRDefault="009A52D1" w:rsidP="003165FD">
      <w:pPr>
        <w:pStyle w:val="Nvel2-Red"/>
      </w:pPr>
    </w:p>
    <w:p w14:paraId="528919F4" w14:textId="6752E910" w:rsidR="0045364D" w:rsidRPr="002C5CFE" w:rsidRDefault="003D5F38" w:rsidP="003165FD">
      <w:pPr>
        <w:pStyle w:val="Nvel2-Red"/>
      </w:pPr>
      <w:r>
        <w:t>9</w:t>
      </w:r>
      <w:r w:rsidR="003165FD">
        <w:t xml:space="preserve">.4.4.6 </w:t>
      </w:r>
      <w:r w:rsidR="003165FD" w:rsidRPr="002C5CFE">
        <w:t>No caso de profissionais que detenham vinculo por meio de contrato de prestação de serviço, a comprovação do vinculo do profissional com a empresa se dará mediante a apresentação de instrumento particular de prestação de serviços celebrado entre o profissional e a empresa proponente até a data da apresentação da documentação, juntamente com certidão de pessoa jurídica junto ao CREA ou CAU, com prazo de vigência válido, na qual conste a inscrição do profissional citado no referido instrumento particular, como responsável técnico da proponente</w:t>
      </w:r>
    </w:p>
    <w:p w14:paraId="6AED39B4" w14:textId="35C99731" w:rsidR="00724B7A" w:rsidRDefault="003D5F38" w:rsidP="003165FD">
      <w:pPr>
        <w:pStyle w:val="Nvel2-Red"/>
      </w:pPr>
      <w:r>
        <w:t>9</w:t>
      </w:r>
      <w:r w:rsidR="003165FD">
        <w:t xml:space="preserve">.4.4.7 </w:t>
      </w:r>
      <w:r w:rsidR="003165FD" w:rsidRPr="002C5CFE">
        <w:t>Não poderão participar da licitação empresas cujos sócios responsáveis e/ou técnicos ou qualquer um dos mesmos seja(m) diretor (ES), empregado(s) e servidor (ES) da administração direta ou indireta.</w:t>
      </w:r>
    </w:p>
    <w:p w14:paraId="417D1EFD" w14:textId="3AA51A42" w:rsidR="0045364D" w:rsidRDefault="003D5F38" w:rsidP="003165FD">
      <w:pPr>
        <w:pStyle w:val="Nvel2-Red"/>
      </w:pPr>
      <w:r>
        <w:t>9</w:t>
      </w:r>
      <w:r w:rsidR="003165FD">
        <w:t xml:space="preserve">.4.4.8 </w:t>
      </w:r>
      <w:r w:rsidR="003165FD" w:rsidRPr="002C5CFE">
        <w:t xml:space="preserve">Os atestados devem ser fornecidos por pessoa jurídica de direito público ou privado, acompanhada da respectiva CAT – Certidão de Acervo Técnico, devidamente registrada na entidade profissional competente, que deverão conter no mínimo o nome do profissional, a localização e a identificação da obra ou serviço executado e os quantitativos básicos executados e seu respectivo Acervo Técnico, devidamente certificados pelo Conselho Regional de Engenharia e Agronomia – CREA ou Conselho de Arquitetura e Urbanismo - CAU </w:t>
      </w:r>
    </w:p>
    <w:p w14:paraId="39BF3EF3" w14:textId="220F56AE" w:rsidR="0045364D" w:rsidRDefault="003165FD" w:rsidP="003165FD">
      <w:pPr>
        <w:pStyle w:val="Nvel2-Red"/>
      </w:pPr>
      <w:r w:rsidRPr="002C5CFE">
        <w:t>A comprovação de integrante do quadro técnico exigida neste item poderá ser substituída por uma declaração do profissional autorizando a inclusão do seu nome na equipe técnica da licitante.</w:t>
      </w:r>
    </w:p>
    <w:p w14:paraId="5FE10DAA" w14:textId="0C74E002" w:rsidR="00E32929" w:rsidRDefault="003D5F38" w:rsidP="00585309">
      <w:pPr>
        <w:pStyle w:val="Nvel2-Red"/>
      </w:pPr>
      <w:r>
        <w:t>9</w:t>
      </w:r>
      <w:r w:rsidR="003165FD">
        <w:t xml:space="preserve">.4.4.9 </w:t>
      </w:r>
      <w:r w:rsidR="003165FD" w:rsidRPr="002C5CFE">
        <w:t>Não serão aceitos atestados emitidos pelo licitante em seu próprio nome, nem nenhum outro que não tenha se originado de contratação</w:t>
      </w:r>
      <w:r w:rsidR="003165FD" w:rsidRPr="006065E2">
        <w:t>.</w:t>
      </w:r>
    </w:p>
    <w:p w14:paraId="6917E3CE" w14:textId="77777777" w:rsidR="00E32929" w:rsidRPr="00065EF9" w:rsidRDefault="00E32929" w:rsidP="003165FD">
      <w:pPr>
        <w:spacing w:after="0" w:line="240" w:lineRule="auto"/>
        <w:rPr>
          <w:rFonts w:ascii="Arial" w:hAnsi="Arial" w:cs="Arial"/>
          <w:sz w:val="20"/>
          <w:szCs w:val="20"/>
        </w:rPr>
      </w:pPr>
    </w:p>
    <w:p w14:paraId="06A2ACF7" w14:textId="25353066" w:rsidR="003165FD" w:rsidRDefault="003D5F38" w:rsidP="009A52D1">
      <w:pPr>
        <w:pStyle w:val="Nivel01"/>
      </w:pPr>
      <w:r>
        <w:t>10</w:t>
      </w:r>
      <w:r w:rsidR="003165FD" w:rsidRPr="00065EF9">
        <w:t>. ESTIMATIVA DO VALOR DA CONTRATAÇÃO</w:t>
      </w:r>
    </w:p>
    <w:p w14:paraId="29D232E8" w14:textId="77777777" w:rsidR="003165FD" w:rsidRDefault="003165FD" w:rsidP="003165FD">
      <w:pPr>
        <w:spacing w:after="0" w:line="240" w:lineRule="auto"/>
        <w:rPr>
          <w:rFonts w:ascii="Arial" w:hAnsi="Arial" w:cs="Arial"/>
          <w:sz w:val="20"/>
          <w:szCs w:val="20"/>
        </w:rPr>
      </w:pPr>
    </w:p>
    <w:p w14:paraId="7FF7CA71" w14:textId="65F604A0" w:rsidR="003165FD" w:rsidRPr="000E6439" w:rsidRDefault="003D5F38" w:rsidP="003165FD">
      <w:pPr>
        <w:pStyle w:val="Nivel2"/>
      </w:pPr>
      <w:r>
        <w:t>10</w:t>
      </w:r>
      <w:r w:rsidR="003165FD" w:rsidRPr="002C5CFE">
        <w:t xml:space="preserve">.1 </w:t>
      </w:r>
      <w:bookmarkStart w:id="2" w:name="_Hlk164980625"/>
      <w:r w:rsidR="003165FD" w:rsidRPr="001419BD">
        <w:t xml:space="preserve">O custo estimado total da contratação é </w:t>
      </w:r>
      <w:r w:rsidR="003165FD" w:rsidRPr="000E6439">
        <w:t xml:space="preserve">de </w:t>
      </w:r>
      <w:r w:rsidR="00984D75" w:rsidRPr="00984D75">
        <w:rPr>
          <w:rFonts w:eastAsia="Times New Roman"/>
          <w:b/>
          <w:bCs/>
          <w:color w:val="000000"/>
        </w:rPr>
        <w:t xml:space="preserve">R$ </w:t>
      </w:r>
      <w:r w:rsidR="009A52D1" w:rsidRPr="00434056">
        <w:rPr>
          <w:b/>
          <w:bCs/>
        </w:rPr>
        <w:t xml:space="preserve">222.284,86 </w:t>
      </w:r>
      <w:r w:rsidR="003165FD" w:rsidRPr="00952D37">
        <w:rPr>
          <w:b/>
          <w:bCs/>
          <w:color w:val="000000" w:themeColor="text1"/>
        </w:rPr>
        <w:t>(</w:t>
      </w:r>
      <w:r w:rsidR="009A52D1">
        <w:rPr>
          <w:rFonts w:eastAsia="Times New Roman"/>
          <w:b/>
          <w:bCs/>
          <w:color w:val="000000"/>
        </w:rPr>
        <w:t>d</w:t>
      </w:r>
      <w:r w:rsidR="009A52D1" w:rsidRPr="00434056">
        <w:rPr>
          <w:rFonts w:eastAsia="Times New Roman"/>
          <w:b/>
          <w:bCs/>
          <w:color w:val="000000"/>
        </w:rPr>
        <w:t>uzentos e vinte e dois mil, duzentos e oitenta e quatro reais e oitenta e seis centavos</w:t>
      </w:r>
      <w:r w:rsidR="003165FD" w:rsidRPr="00952D37">
        <w:rPr>
          <w:b/>
          <w:bCs/>
          <w:color w:val="000000" w:themeColor="text1"/>
        </w:rPr>
        <w:t>)</w:t>
      </w:r>
      <w:r w:rsidR="003165FD" w:rsidRPr="000E6439">
        <w:rPr>
          <w:color w:val="000000" w:themeColor="text1"/>
        </w:rPr>
        <w:t xml:space="preserve"> conforme custos unitários constantes </w:t>
      </w:r>
      <w:r w:rsidR="003165FD" w:rsidRPr="000E6439">
        <w:t>na tabela em anexo.</w:t>
      </w:r>
    </w:p>
    <w:p w14:paraId="02C762E7" w14:textId="77777777" w:rsidR="003165FD" w:rsidRPr="000E6439" w:rsidRDefault="003165FD" w:rsidP="003165FD">
      <w:pPr>
        <w:spacing w:after="0" w:line="240" w:lineRule="auto"/>
        <w:rPr>
          <w:rFonts w:ascii="Arial" w:hAnsi="Arial" w:cs="Arial"/>
          <w:sz w:val="20"/>
          <w:szCs w:val="20"/>
        </w:rPr>
      </w:pPr>
    </w:p>
    <w:bookmarkEnd w:id="2"/>
    <w:p w14:paraId="3629F25D" w14:textId="4490FD40" w:rsidR="003165FD" w:rsidRDefault="003165FD" w:rsidP="009A52D1">
      <w:pPr>
        <w:pStyle w:val="Nivel01"/>
      </w:pPr>
      <w:r w:rsidRPr="00065EF9">
        <w:t>1</w:t>
      </w:r>
      <w:r w:rsidR="003D5F38">
        <w:t>1</w:t>
      </w:r>
      <w:r w:rsidRPr="00065EF9">
        <w:t>. ADEQUAÇÃO ORÇAMENTÁRIA</w:t>
      </w:r>
    </w:p>
    <w:p w14:paraId="0243A758" w14:textId="77777777" w:rsidR="003165FD" w:rsidRDefault="003165FD" w:rsidP="003165FD">
      <w:pPr>
        <w:spacing w:after="0" w:line="240" w:lineRule="auto"/>
        <w:rPr>
          <w:rFonts w:ascii="Arial" w:hAnsi="Arial" w:cs="Arial"/>
          <w:sz w:val="20"/>
          <w:szCs w:val="20"/>
        </w:rPr>
      </w:pPr>
    </w:p>
    <w:p w14:paraId="78777F02" w14:textId="6A74B7D6" w:rsidR="003165FD" w:rsidRDefault="003165FD" w:rsidP="003165FD">
      <w:pPr>
        <w:spacing w:after="0" w:line="240" w:lineRule="auto"/>
        <w:jc w:val="both"/>
        <w:rPr>
          <w:rFonts w:ascii="Arial" w:hAnsi="Arial" w:cs="Arial"/>
          <w:sz w:val="20"/>
          <w:szCs w:val="20"/>
        </w:rPr>
      </w:pPr>
      <w:r w:rsidRPr="00065EF9">
        <w:rPr>
          <w:rFonts w:ascii="Arial" w:hAnsi="Arial" w:cs="Arial"/>
          <w:sz w:val="20"/>
          <w:szCs w:val="20"/>
        </w:rPr>
        <w:t>1</w:t>
      </w:r>
      <w:r w:rsidR="003D5F38">
        <w:rPr>
          <w:rFonts w:ascii="Arial" w:hAnsi="Arial" w:cs="Arial"/>
          <w:sz w:val="20"/>
          <w:szCs w:val="20"/>
        </w:rPr>
        <w:t>1</w:t>
      </w:r>
      <w:r w:rsidRPr="00065EF9">
        <w:rPr>
          <w:rFonts w:ascii="Arial" w:hAnsi="Arial" w:cs="Arial"/>
          <w:sz w:val="20"/>
          <w:szCs w:val="20"/>
        </w:rPr>
        <w:t>.1 As despesas decorrentes da presente contratação correrão à conta de recursos específicos consignados no Orçamento Geral do município deste exercício, na dotação abaixo discriminada:</w:t>
      </w:r>
    </w:p>
    <w:p w14:paraId="7CC470E0" w14:textId="77777777" w:rsidR="005659B3" w:rsidRPr="00065EF9" w:rsidRDefault="005659B3" w:rsidP="003165FD">
      <w:pPr>
        <w:spacing w:after="0" w:line="240" w:lineRule="auto"/>
        <w:jc w:val="both"/>
        <w:rPr>
          <w:rFonts w:ascii="Arial" w:hAnsi="Arial" w:cs="Arial"/>
          <w:sz w:val="20"/>
          <w:szCs w:val="20"/>
        </w:rPr>
      </w:pPr>
    </w:p>
    <w:p w14:paraId="76A9BB6C" w14:textId="77777777" w:rsidR="008613AD" w:rsidRPr="008613AD" w:rsidRDefault="009B3070" w:rsidP="009B3070">
      <w:pPr>
        <w:spacing w:after="0" w:line="240" w:lineRule="auto"/>
        <w:rPr>
          <w:rFonts w:ascii="Arial" w:hAnsi="Arial" w:cs="Arial"/>
          <w:sz w:val="20"/>
          <w:szCs w:val="20"/>
        </w:rPr>
      </w:pPr>
      <w:r w:rsidRPr="008613AD">
        <w:rPr>
          <w:rFonts w:ascii="Arial" w:hAnsi="Arial" w:cs="Arial"/>
          <w:sz w:val="20"/>
          <w:szCs w:val="20"/>
        </w:rPr>
        <w:t xml:space="preserve">Programa de Trabalho: </w:t>
      </w:r>
      <w:r w:rsidR="008613AD" w:rsidRPr="008613AD">
        <w:rPr>
          <w:rFonts w:ascii="Arial" w:hAnsi="Arial" w:cs="Arial"/>
          <w:sz w:val="20"/>
          <w:szCs w:val="20"/>
        </w:rPr>
        <w:t>27.451.2701.1897</w:t>
      </w:r>
    </w:p>
    <w:p w14:paraId="246D63C6" w14:textId="6762E3AC" w:rsidR="009B3070" w:rsidRPr="008613AD" w:rsidRDefault="009B3070" w:rsidP="009B3070">
      <w:pPr>
        <w:spacing w:after="0" w:line="240" w:lineRule="auto"/>
        <w:rPr>
          <w:rFonts w:ascii="Arial" w:hAnsi="Arial" w:cs="Arial"/>
          <w:sz w:val="20"/>
          <w:szCs w:val="20"/>
        </w:rPr>
      </w:pPr>
      <w:r w:rsidRPr="008613AD">
        <w:rPr>
          <w:rFonts w:ascii="Arial" w:hAnsi="Arial" w:cs="Arial"/>
          <w:sz w:val="20"/>
          <w:szCs w:val="20"/>
        </w:rPr>
        <w:t xml:space="preserve">Elemento de Despesas: </w:t>
      </w:r>
      <w:r w:rsidR="008613AD" w:rsidRPr="008613AD">
        <w:rPr>
          <w:rFonts w:ascii="Arial" w:hAnsi="Arial" w:cs="Arial"/>
          <w:sz w:val="20"/>
          <w:szCs w:val="20"/>
        </w:rPr>
        <w:t>44.90.51</w:t>
      </w:r>
    </w:p>
    <w:bookmarkEnd w:id="0"/>
    <w:bookmarkEnd w:id="1"/>
    <w:p w14:paraId="693D0E1D" w14:textId="77777777" w:rsidR="007C6640" w:rsidRDefault="007C6640" w:rsidP="003165FD">
      <w:pPr>
        <w:autoSpaceDE w:val="0"/>
        <w:spacing w:after="0" w:line="240" w:lineRule="auto"/>
        <w:jc w:val="both"/>
        <w:rPr>
          <w:rFonts w:ascii="Arial" w:hAnsi="Arial" w:cs="Arial"/>
          <w:sz w:val="20"/>
          <w:szCs w:val="20"/>
        </w:rPr>
      </w:pPr>
    </w:p>
    <w:p w14:paraId="685A69D6" w14:textId="77777777" w:rsidR="0045364D" w:rsidRDefault="0045364D" w:rsidP="007C6640">
      <w:pPr>
        <w:autoSpaceDE w:val="0"/>
        <w:spacing w:after="0" w:line="240" w:lineRule="auto"/>
        <w:rPr>
          <w:rFonts w:ascii="Arial" w:eastAsia="MS Mincho" w:hAnsi="Arial" w:cs="Arial"/>
          <w:i/>
          <w:iCs/>
          <w:sz w:val="20"/>
          <w:szCs w:val="20"/>
        </w:rPr>
      </w:pPr>
    </w:p>
    <w:p w14:paraId="4C1ED272" w14:textId="18430E82" w:rsidR="003165FD" w:rsidRDefault="003165FD" w:rsidP="003D5F38">
      <w:pPr>
        <w:autoSpaceDE w:val="0"/>
        <w:spacing w:after="0" w:line="240" w:lineRule="auto"/>
        <w:jc w:val="right"/>
        <w:rPr>
          <w:rFonts w:ascii="Arial" w:eastAsia="MS Mincho" w:hAnsi="Arial" w:cs="Arial"/>
          <w:sz w:val="20"/>
          <w:szCs w:val="20"/>
        </w:rPr>
      </w:pPr>
      <w:r w:rsidRPr="002E4AF1">
        <w:rPr>
          <w:rFonts w:ascii="Arial" w:eastAsia="MS Mincho" w:hAnsi="Arial" w:cs="Arial"/>
          <w:sz w:val="20"/>
          <w:szCs w:val="20"/>
        </w:rPr>
        <w:t xml:space="preserve">Paudalho, </w:t>
      </w:r>
      <w:r w:rsidR="009A52D1">
        <w:rPr>
          <w:rFonts w:ascii="Arial" w:eastAsia="MS Mincho" w:hAnsi="Arial" w:cs="Arial"/>
          <w:sz w:val="20"/>
          <w:szCs w:val="20"/>
        </w:rPr>
        <w:t>2</w:t>
      </w:r>
      <w:r w:rsidR="00E661C4">
        <w:rPr>
          <w:rFonts w:ascii="Arial" w:eastAsia="MS Mincho" w:hAnsi="Arial" w:cs="Arial"/>
          <w:sz w:val="20"/>
          <w:szCs w:val="20"/>
        </w:rPr>
        <w:t>2</w:t>
      </w:r>
      <w:r w:rsidRPr="002E4AF1">
        <w:rPr>
          <w:rFonts w:ascii="Arial" w:eastAsia="MS Mincho" w:hAnsi="Arial" w:cs="Arial"/>
          <w:sz w:val="20"/>
          <w:szCs w:val="20"/>
        </w:rPr>
        <w:t xml:space="preserve"> de</w:t>
      </w:r>
      <w:r w:rsidR="00156C39">
        <w:rPr>
          <w:rFonts w:ascii="Arial" w:eastAsia="MS Mincho" w:hAnsi="Arial" w:cs="Arial"/>
          <w:sz w:val="20"/>
          <w:szCs w:val="20"/>
        </w:rPr>
        <w:t xml:space="preserve"> </w:t>
      </w:r>
      <w:r w:rsidR="009A52D1">
        <w:rPr>
          <w:rFonts w:ascii="Arial" w:eastAsia="MS Mincho" w:hAnsi="Arial" w:cs="Arial"/>
          <w:sz w:val="20"/>
          <w:szCs w:val="20"/>
        </w:rPr>
        <w:t>janeiro</w:t>
      </w:r>
      <w:r w:rsidR="00156C39">
        <w:rPr>
          <w:rFonts w:ascii="Arial" w:eastAsia="MS Mincho" w:hAnsi="Arial" w:cs="Arial"/>
          <w:sz w:val="20"/>
          <w:szCs w:val="20"/>
        </w:rPr>
        <w:t xml:space="preserve"> </w:t>
      </w:r>
      <w:r w:rsidRPr="002E4AF1">
        <w:rPr>
          <w:rFonts w:ascii="Arial" w:eastAsia="MS Mincho" w:hAnsi="Arial" w:cs="Arial"/>
          <w:sz w:val="20"/>
          <w:szCs w:val="20"/>
        </w:rPr>
        <w:t>de 202</w:t>
      </w:r>
      <w:r w:rsidR="009A52D1">
        <w:rPr>
          <w:rFonts w:ascii="Arial" w:eastAsia="MS Mincho" w:hAnsi="Arial" w:cs="Arial"/>
          <w:sz w:val="20"/>
          <w:szCs w:val="20"/>
        </w:rPr>
        <w:t>6</w:t>
      </w:r>
      <w:r w:rsidRPr="002E4AF1">
        <w:rPr>
          <w:rFonts w:ascii="Arial" w:eastAsia="MS Mincho" w:hAnsi="Arial" w:cs="Arial"/>
          <w:sz w:val="20"/>
          <w:szCs w:val="20"/>
        </w:rPr>
        <w:t>.</w:t>
      </w:r>
    </w:p>
    <w:p w14:paraId="16C1D938" w14:textId="77777777" w:rsidR="007C6640" w:rsidRDefault="007C6640" w:rsidP="009A52D1">
      <w:pPr>
        <w:autoSpaceDE w:val="0"/>
        <w:spacing w:after="0" w:line="240" w:lineRule="auto"/>
        <w:rPr>
          <w:rFonts w:ascii="Arial" w:eastAsia="MS Mincho" w:hAnsi="Arial" w:cs="Arial"/>
          <w:sz w:val="20"/>
          <w:szCs w:val="20"/>
        </w:rPr>
      </w:pPr>
    </w:p>
    <w:p w14:paraId="79345D17" w14:textId="77777777" w:rsidR="007C6640" w:rsidRDefault="007C6640" w:rsidP="003D5F38">
      <w:pPr>
        <w:autoSpaceDE w:val="0"/>
        <w:spacing w:after="0" w:line="240" w:lineRule="auto"/>
        <w:jc w:val="right"/>
        <w:rPr>
          <w:rFonts w:ascii="Arial" w:eastAsia="MS Mincho" w:hAnsi="Arial" w:cs="Arial"/>
          <w:sz w:val="20"/>
          <w:szCs w:val="20"/>
        </w:rPr>
      </w:pPr>
    </w:p>
    <w:p w14:paraId="170CEBDB" w14:textId="77777777" w:rsidR="007C6640" w:rsidRPr="003D5F38" w:rsidRDefault="007C6640" w:rsidP="003D5F38">
      <w:pPr>
        <w:autoSpaceDE w:val="0"/>
        <w:spacing w:after="0" w:line="240" w:lineRule="auto"/>
        <w:jc w:val="right"/>
        <w:rPr>
          <w:rFonts w:ascii="Arial" w:eastAsia="MS Mincho" w:hAnsi="Arial" w:cs="Arial"/>
          <w:sz w:val="20"/>
          <w:szCs w:val="20"/>
        </w:rPr>
      </w:pPr>
    </w:p>
    <w:p w14:paraId="3A0E7DFA" w14:textId="77777777" w:rsidR="005D0F88" w:rsidRDefault="005D0F88" w:rsidP="005D0F88">
      <w:pPr>
        <w:autoSpaceDE w:val="0"/>
        <w:spacing w:after="0" w:line="240" w:lineRule="auto"/>
        <w:jc w:val="center"/>
        <w:rPr>
          <w:rFonts w:eastAsia="MS Mincho"/>
          <w:i/>
          <w:iCs/>
        </w:rPr>
      </w:pPr>
      <w:r>
        <w:rPr>
          <w:rFonts w:eastAsia="MS Mincho"/>
          <w:i/>
        </w:rPr>
        <w:t>____________________________</w:t>
      </w:r>
    </w:p>
    <w:p w14:paraId="5903B7F0" w14:textId="77777777" w:rsidR="005D0F88" w:rsidRPr="00941074" w:rsidRDefault="005D0F88" w:rsidP="005D0F88">
      <w:pPr>
        <w:autoSpaceDE w:val="0"/>
        <w:spacing w:after="0"/>
        <w:jc w:val="center"/>
        <w:rPr>
          <w:rFonts w:asciiTheme="minorHAnsi" w:eastAsia="MS Mincho" w:hAnsiTheme="minorHAnsi" w:cstheme="minorHAnsi"/>
          <w:b/>
          <w:bCs/>
        </w:rPr>
      </w:pPr>
      <w:r w:rsidRPr="00941074">
        <w:rPr>
          <w:rFonts w:asciiTheme="minorHAnsi" w:eastAsia="MS Mincho" w:hAnsiTheme="minorHAnsi" w:cstheme="minorHAnsi"/>
          <w:b/>
          <w:bCs/>
        </w:rPr>
        <w:t>Paulo Vanderlei de Mendonça Filho</w:t>
      </w:r>
    </w:p>
    <w:p w14:paraId="7EB4540A" w14:textId="77777777" w:rsidR="005D0F88" w:rsidRPr="00941074" w:rsidRDefault="005D0F88" w:rsidP="005D0F88">
      <w:pPr>
        <w:autoSpaceDE w:val="0"/>
        <w:spacing w:after="0"/>
        <w:jc w:val="center"/>
        <w:rPr>
          <w:rFonts w:asciiTheme="minorHAnsi" w:eastAsia="MS Mincho" w:hAnsiTheme="minorHAnsi" w:cstheme="minorHAnsi"/>
          <w:i/>
          <w:iCs/>
        </w:rPr>
      </w:pPr>
      <w:r w:rsidRPr="00941074">
        <w:rPr>
          <w:rFonts w:asciiTheme="minorHAnsi" w:eastAsia="MS Mincho" w:hAnsiTheme="minorHAnsi" w:cstheme="minorHAnsi"/>
          <w:i/>
        </w:rPr>
        <w:t>Engenheiro Civil</w:t>
      </w:r>
    </w:p>
    <w:p w14:paraId="6E90417A" w14:textId="62BC0A65" w:rsidR="007C6640" w:rsidRPr="009A52D1" w:rsidRDefault="005D0F88" w:rsidP="009A52D1">
      <w:pPr>
        <w:autoSpaceDE w:val="0"/>
        <w:spacing w:after="0" w:line="360" w:lineRule="auto"/>
        <w:jc w:val="center"/>
        <w:rPr>
          <w:rFonts w:asciiTheme="minorHAnsi" w:eastAsia="MS Mincho" w:hAnsiTheme="minorHAnsi" w:cstheme="minorHAnsi"/>
          <w:i/>
        </w:rPr>
      </w:pPr>
      <w:r w:rsidRPr="00941074">
        <w:rPr>
          <w:rFonts w:asciiTheme="minorHAnsi" w:eastAsia="MS Mincho" w:hAnsiTheme="minorHAnsi" w:cstheme="minorHAnsi"/>
          <w:i/>
        </w:rPr>
        <w:t>Mat.: 41.498</w:t>
      </w:r>
    </w:p>
    <w:p w14:paraId="6D9C57D7" w14:textId="77777777" w:rsidR="009A52D1" w:rsidRDefault="009A52D1" w:rsidP="002E4AF1">
      <w:pPr>
        <w:rPr>
          <w:rFonts w:ascii="Times New Roman" w:hAnsi="Times New Roman"/>
        </w:rPr>
      </w:pPr>
    </w:p>
    <w:p w14:paraId="56B09896" w14:textId="77777777" w:rsidR="005774D7" w:rsidRDefault="005774D7" w:rsidP="002E4AF1">
      <w:pPr>
        <w:rPr>
          <w:rFonts w:ascii="Times New Roman" w:hAnsi="Times New Roman"/>
        </w:rPr>
      </w:pPr>
    </w:p>
    <w:p w14:paraId="00136992" w14:textId="340BDCE5" w:rsidR="002E4AF1" w:rsidRPr="007E383E" w:rsidRDefault="002E4AF1" w:rsidP="002E4AF1">
      <w:pPr>
        <w:autoSpaceDE w:val="0"/>
        <w:spacing w:after="0" w:line="240" w:lineRule="auto"/>
        <w:jc w:val="center"/>
        <w:rPr>
          <w:rFonts w:asciiTheme="minorHAnsi" w:eastAsia="MS Mincho" w:hAnsiTheme="minorHAnsi" w:cstheme="minorHAnsi"/>
          <w:i/>
          <w:iCs/>
        </w:rPr>
      </w:pPr>
      <w:r w:rsidRPr="007E383E">
        <w:rPr>
          <w:rFonts w:asciiTheme="minorHAnsi" w:eastAsia="MS Mincho" w:hAnsiTheme="minorHAnsi" w:cstheme="minorHAnsi"/>
          <w:i/>
        </w:rPr>
        <w:t>_______________________________________</w:t>
      </w:r>
    </w:p>
    <w:p w14:paraId="03C5BA0B" w14:textId="77777777" w:rsidR="002E4AF1" w:rsidRPr="007E383E" w:rsidRDefault="002E4AF1" w:rsidP="002E4AF1">
      <w:pPr>
        <w:spacing w:after="0"/>
        <w:jc w:val="center"/>
        <w:rPr>
          <w:rFonts w:asciiTheme="minorHAnsi" w:hAnsiTheme="minorHAnsi" w:cstheme="minorHAnsi"/>
          <w:b/>
          <w:bCs/>
        </w:rPr>
      </w:pPr>
      <w:r w:rsidRPr="007E383E">
        <w:rPr>
          <w:rFonts w:asciiTheme="minorHAnsi" w:hAnsiTheme="minorHAnsi" w:cstheme="minorHAnsi"/>
          <w:b/>
          <w:bCs/>
        </w:rPr>
        <w:t>Carlos Pinheiro Campos Gouveia</w:t>
      </w:r>
    </w:p>
    <w:p w14:paraId="537EEDB8" w14:textId="77777777" w:rsidR="002E4AF1" w:rsidRDefault="002E4AF1" w:rsidP="002E4AF1">
      <w:pPr>
        <w:spacing w:after="0"/>
        <w:jc w:val="center"/>
        <w:rPr>
          <w:rFonts w:asciiTheme="minorHAnsi" w:hAnsiTheme="minorHAnsi" w:cstheme="minorHAnsi"/>
        </w:rPr>
      </w:pPr>
      <w:r w:rsidRPr="007E383E">
        <w:rPr>
          <w:rFonts w:asciiTheme="minorHAnsi" w:hAnsiTheme="minorHAnsi" w:cstheme="minorHAnsi"/>
        </w:rPr>
        <w:t>Sec. De Desenvolvimento urbano e Meio Ambiente</w:t>
      </w:r>
    </w:p>
    <w:p w14:paraId="4A1CF135" w14:textId="77777777" w:rsidR="004606CA" w:rsidRPr="000F5634" w:rsidRDefault="004606CA" w:rsidP="004606CA">
      <w:pPr>
        <w:autoSpaceDE w:val="0"/>
        <w:spacing w:after="0" w:line="240" w:lineRule="auto"/>
        <w:jc w:val="center"/>
        <w:rPr>
          <w:rFonts w:eastAsia="MS Mincho"/>
          <w:i/>
          <w:iCs/>
        </w:rPr>
      </w:pPr>
      <w:r w:rsidRPr="000F5634">
        <w:rPr>
          <w:rFonts w:eastAsia="MS Mincho"/>
          <w:i/>
        </w:rPr>
        <w:t>Mat.: 48.911</w:t>
      </w:r>
    </w:p>
    <w:p w14:paraId="6D1CE866" w14:textId="77777777" w:rsidR="00746A56" w:rsidRDefault="00746A56" w:rsidP="003D5F38">
      <w:pPr>
        <w:spacing w:after="0"/>
        <w:rPr>
          <w:rFonts w:asciiTheme="minorHAnsi" w:hAnsiTheme="minorHAnsi" w:cstheme="minorHAnsi"/>
        </w:rPr>
      </w:pPr>
    </w:p>
    <w:p w14:paraId="166718A5" w14:textId="77777777" w:rsidR="003D5F38" w:rsidRDefault="003D5F38" w:rsidP="003D5F38">
      <w:pPr>
        <w:spacing w:after="0"/>
        <w:rPr>
          <w:rFonts w:ascii="Arial" w:hAnsi="Arial" w:cs="Arial"/>
          <w:b/>
          <w:bCs/>
        </w:rPr>
      </w:pPr>
    </w:p>
    <w:p w14:paraId="1479EF37" w14:textId="57A914C0" w:rsidR="00C87562" w:rsidRPr="00C42B20" w:rsidRDefault="00C87562" w:rsidP="00C87562">
      <w:pPr>
        <w:spacing w:after="0"/>
        <w:jc w:val="center"/>
        <w:rPr>
          <w:rFonts w:ascii="Arial" w:hAnsi="Arial" w:cs="Arial"/>
          <w:b/>
          <w:bCs/>
        </w:rPr>
      </w:pPr>
      <w:r w:rsidRPr="00C42B20">
        <w:rPr>
          <w:rFonts w:ascii="Arial" w:hAnsi="Arial" w:cs="Arial"/>
          <w:b/>
          <w:bCs/>
        </w:rPr>
        <w:t>ANEXO TÉCNICO</w:t>
      </w:r>
    </w:p>
    <w:p w14:paraId="24DACA3B" w14:textId="77777777" w:rsidR="00C87562" w:rsidRPr="009A52D1" w:rsidRDefault="00C87562" w:rsidP="00C87562">
      <w:pPr>
        <w:spacing w:after="0"/>
        <w:jc w:val="center"/>
        <w:rPr>
          <w:rFonts w:ascii="Arial" w:hAnsi="Arial" w:cs="Arial"/>
        </w:rPr>
      </w:pPr>
    </w:p>
    <w:p w14:paraId="788CFB38" w14:textId="543F6E24" w:rsidR="00C87562" w:rsidRPr="009A52D1" w:rsidRDefault="00C87562" w:rsidP="00C87562">
      <w:pPr>
        <w:spacing w:after="0"/>
        <w:jc w:val="center"/>
        <w:rPr>
          <w:rFonts w:ascii="Arial" w:hAnsi="Arial" w:cs="Arial"/>
          <w:bCs/>
        </w:rPr>
      </w:pPr>
      <w:r w:rsidRPr="009A52D1">
        <w:rPr>
          <w:rFonts w:ascii="Arial" w:hAnsi="Arial" w:cs="Arial"/>
        </w:rPr>
        <w:t>OBRA:</w:t>
      </w:r>
      <w:r w:rsidRPr="00C42B20">
        <w:rPr>
          <w:rFonts w:ascii="Arial" w:hAnsi="Arial" w:cs="Arial"/>
        </w:rPr>
        <w:t xml:space="preserve"> </w:t>
      </w:r>
      <w:r w:rsidR="009A52D1" w:rsidRPr="009A52D1">
        <w:rPr>
          <w:rFonts w:ascii="Arial" w:hAnsi="Arial" w:cs="Arial"/>
          <w:bCs/>
        </w:rPr>
        <w:t>CONTRATAÇÃO DE EMPRESA DE ENGENHARIA PARA EXECUÇÃO DOS SERVIÇOS DE REFORMA E ADEQUAÇÃO DO CAMPO DE FUTEBOL DO BAIRRO BOBOCÃO, NO MUNICÍPIO DE PAUDALHO-PE.</w:t>
      </w:r>
    </w:p>
    <w:p w14:paraId="538E7F9D" w14:textId="77777777" w:rsidR="00C87562" w:rsidRPr="00C42B20" w:rsidRDefault="00C87562" w:rsidP="00C87562">
      <w:pPr>
        <w:spacing w:after="0"/>
        <w:jc w:val="center"/>
        <w:rPr>
          <w:rFonts w:ascii="Arial" w:hAnsi="Arial" w:cs="Arial"/>
        </w:rPr>
      </w:pPr>
    </w:p>
    <w:p w14:paraId="1CC29602" w14:textId="77777777" w:rsidR="00C87562" w:rsidRPr="00C42B20" w:rsidRDefault="00C87562" w:rsidP="00C87562">
      <w:pPr>
        <w:spacing w:after="0"/>
        <w:jc w:val="center"/>
        <w:rPr>
          <w:rFonts w:ascii="Arial" w:hAnsi="Arial" w:cs="Arial"/>
        </w:rPr>
      </w:pPr>
    </w:p>
    <w:p w14:paraId="70019ABF" w14:textId="77777777" w:rsidR="00C87562" w:rsidRPr="00C87562" w:rsidRDefault="00C87562" w:rsidP="00C87562">
      <w:pPr>
        <w:numPr>
          <w:ilvl w:val="0"/>
          <w:numId w:val="7"/>
        </w:numPr>
        <w:spacing w:after="0"/>
        <w:rPr>
          <w:rFonts w:ascii="Arial" w:hAnsi="Arial" w:cs="Arial"/>
          <w:sz w:val="20"/>
          <w:szCs w:val="20"/>
        </w:rPr>
      </w:pPr>
      <w:r w:rsidRPr="00C87562">
        <w:rPr>
          <w:rFonts w:ascii="Arial" w:hAnsi="Arial" w:cs="Arial"/>
          <w:sz w:val="20"/>
          <w:szCs w:val="20"/>
        </w:rPr>
        <w:t>Orçamento Sintético – Decreto Federal 7.983/2013.</w:t>
      </w:r>
    </w:p>
    <w:p w14:paraId="089A914B" w14:textId="77777777" w:rsidR="00C87562" w:rsidRPr="00C87562" w:rsidRDefault="00C87562" w:rsidP="00C87562">
      <w:pPr>
        <w:numPr>
          <w:ilvl w:val="0"/>
          <w:numId w:val="7"/>
        </w:numPr>
        <w:spacing w:after="0"/>
        <w:rPr>
          <w:rFonts w:ascii="Arial" w:hAnsi="Arial" w:cs="Arial"/>
          <w:sz w:val="20"/>
          <w:szCs w:val="20"/>
        </w:rPr>
      </w:pPr>
      <w:r w:rsidRPr="00C87562">
        <w:rPr>
          <w:rFonts w:ascii="Arial" w:hAnsi="Arial" w:cs="Arial"/>
          <w:sz w:val="20"/>
          <w:szCs w:val="20"/>
        </w:rPr>
        <w:t>BDI – Bônus e Despesas Indiretas conforme Acordão do TCU 2.622/2013.</w:t>
      </w:r>
    </w:p>
    <w:p w14:paraId="2CC4A01F" w14:textId="77777777" w:rsidR="00C87562" w:rsidRPr="00C87562" w:rsidRDefault="00C87562" w:rsidP="00C87562">
      <w:pPr>
        <w:numPr>
          <w:ilvl w:val="0"/>
          <w:numId w:val="7"/>
        </w:numPr>
        <w:spacing w:after="0"/>
        <w:rPr>
          <w:rFonts w:ascii="Arial" w:hAnsi="Arial" w:cs="Arial"/>
          <w:sz w:val="20"/>
          <w:szCs w:val="20"/>
        </w:rPr>
      </w:pPr>
      <w:r w:rsidRPr="00C87562">
        <w:rPr>
          <w:rFonts w:ascii="Arial" w:hAnsi="Arial" w:cs="Arial"/>
          <w:sz w:val="20"/>
          <w:szCs w:val="20"/>
        </w:rPr>
        <w:t>Cronograma Físico e Financeiro</w:t>
      </w:r>
    </w:p>
    <w:p w14:paraId="0E3F8FBE" w14:textId="77777777" w:rsidR="00C87562" w:rsidRPr="00C87562" w:rsidRDefault="00C87562" w:rsidP="00C87562">
      <w:pPr>
        <w:numPr>
          <w:ilvl w:val="0"/>
          <w:numId w:val="7"/>
        </w:numPr>
        <w:spacing w:after="0"/>
        <w:rPr>
          <w:rFonts w:ascii="Arial" w:hAnsi="Arial" w:cs="Arial"/>
          <w:sz w:val="20"/>
          <w:szCs w:val="20"/>
        </w:rPr>
      </w:pPr>
      <w:r w:rsidRPr="00C87562">
        <w:rPr>
          <w:rFonts w:ascii="Arial" w:hAnsi="Arial" w:cs="Arial"/>
          <w:sz w:val="20"/>
          <w:szCs w:val="20"/>
        </w:rPr>
        <w:t>Projeto Básico</w:t>
      </w:r>
    </w:p>
    <w:p w14:paraId="5B23007B" w14:textId="159B0A24" w:rsidR="002E4AF1" w:rsidRPr="009A52D1" w:rsidRDefault="00C87562" w:rsidP="002E4AF1">
      <w:pPr>
        <w:numPr>
          <w:ilvl w:val="0"/>
          <w:numId w:val="7"/>
        </w:numPr>
        <w:spacing w:after="0"/>
        <w:rPr>
          <w:rFonts w:ascii="Arial" w:hAnsi="Arial" w:cs="Arial"/>
          <w:sz w:val="20"/>
          <w:szCs w:val="20"/>
        </w:rPr>
      </w:pPr>
      <w:r w:rsidRPr="00C87562">
        <w:rPr>
          <w:rFonts w:ascii="Arial" w:hAnsi="Arial" w:cs="Arial"/>
          <w:sz w:val="20"/>
          <w:szCs w:val="20"/>
        </w:rPr>
        <w:t>Atestado de Capacidade Técnica</w:t>
      </w:r>
    </w:p>
    <w:sectPr w:rsidR="002E4AF1" w:rsidRPr="009A52D1" w:rsidSect="0045364D">
      <w:headerReference w:type="even" r:id="rId14"/>
      <w:headerReference w:type="default" r:id="rId15"/>
      <w:footerReference w:type="default" r:id="rId16"/>
      <w:headerReference w:type="first" r:id="rId17"/>
      <w:pgSz w:w="11906" w:h="16838"/>
      <w:pgMar w:top="1440" w:right="1080" w:bottom="1440" w:left="1080" w:header="708" w:footer="5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64DA0" w14:textId="77777777" w:rsidR="00724A87" w:rsidRDefault="00724A87" w:rsidP="00C24D56">
      <w:pPr>
        <w:spacing w:after="0" w:line="240" w:lineRule="auto"/>
      </w:pPr>
      <w:r>
        <w:separator/>
      </w:r>
    </w:p>
  </w:endnote>
  <w:endnote w:type="continuationSeparator" w:id="0">
    <w:p w14:paraId="420D1BEF" w14:textId="77777777" w:rsidR="00724A87" w:rsidRDefault="00724A87" w:rsidP="00C24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18EF9" w14:textId="77777777" w:rsidR="0045364D" w:rsidRDefault="0045364D" w:rsidP="0045364D">
    <w:pPr>
      <w:pStyle w:val="Rodap"/>
    </w:pPr>
  </w:p>
  <w:p w14:paraId="507A5EE8" w14:textId="38BCC0E9" w:rsidR="00507A8F" w:rsidRDefault="00507A8F" w:rsidP="0045364D">
    <w:pPr>
      <w:pStyle w:val="Rodap"/>
      <w:jc w:val="center"/>
    </w:pPr>
    <w:r>
      <w:t>ENDEREÇO BR 408 – KM 76, CHÃ DE CAPOEIRA PAUDALHO-PE, CEP – 55.825-000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38E85" w14:textId="77777777" w:rsidR="00724A87" w:rsidRDefault="00724A87" w:rsidP="00C24D56">
      <w:pPr>
        <w:spacing w:after="0" w:line="240" w:lineRule="auto"/>
      </w:pPr>
      <w:r>
        <w:separator/>
      </w:r>
    </w:p>
  </w:footnote>
  <w:footnote w:type="continuationSeparator" w:id="0">
    <w:p w14:paraId="62097C01" w14:textId="77777777" w:rsidR="00724A87" w:rsidRDefault="00724A87" w:rsidP="00C24D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0130B" w14:textId="2B8B65F6" w:rsidR="00182848" w:rsidRDefault="00000000">
    <w:pPr>
      <w:pStyle w:val="Cabealho"/>
    </w:pPr>
    <w:r>
      <w:rPr>
        <w:noProof/>
      </w:rPr>
      <w:pict w14:anchorId="1DD34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352313" o:spid="_x0000_s1029" type="#_x0000_t75" style="position:absolute;margin-left:0;margin-top:0;width:595.4pt;height:842.15pt;z-index:-251654144;mso-position-horizontal:center;mso-position-horizontal-relative:margin;mso-position-vertical:center;mso-position-vertical-relative:margin" o:allowincell="f">
          <v:imagedata r:id="rId1" o:title="DOC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3D4EE" w14:textId="6EB5728C" w:rsidR="00C24D56" w:rsidRDefault="002E4AF1">
    <w:pPr>
      <w:pStyle w:val="Cabealho"/>
    </w:pPr>
    <w:r w:rsidRPr="004F6CED">
      <w:rPr>
        <w:rFonts w:ascii="Arial" w:eastAsia="Times New Roman" w:hAnsi="Arial" w:cs="Arial"/>
        <w:b/>
        <w:bCs/>
        <w:noProof/>
        <w:sz w:val="24"/>
        <w:szCs w:val="24"/>
        <w:lang w:eastAsia="pt-BR"/>
      </w:rPr>
      <mc:AlternateContent>
        <mc:Choice Requires="wps">
          <w:drawing>
            <wp:anchor distT="45720" distB="45720" distL="114300" distR="114300" simplePos="0" relativeHeight="251660288" behindDoc="0" locked="0" layoutInCell="1" allowOverlap="1" wp14:anchorId="0033C7A7" wp14:editId="6F399056">
              <wp:simplePos x="0" y="0"/>
              <wp:positionH relativeFrom="margin">
                <wp:posOffset>1381125</wp:posOffset>
              </wp:positionH>
              <wp:positionV relativeFrom="paragraph">
                <wp:posOffset>-230505</wp:posOffset>
              </wp:positionV>
              <wp:extent cx="3286125" cy="685800"/>
              <wp:effectExtent l="0" t="0" r="9525"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6125" cy="685800"/>
                      </a:xfrm>
                      <a:prstGeom prst="rect">
                        <a:avLst/>
                      </a:prstGeom>
                      <a:solidFill>
                        <a:srgbClr val="FFFFFF"/>
                      </a:solidFill>
                      <a:ln w="9525">
                        <a:noFill/>
                        <a:miter lim="800000"/>
                        <a:headEnd/>
                        <a:tailEnd/>
                      </a:ln>
                    </wps:spPr>
                    <wps:txbx>
                      <w:txbxContent>
                        <w:p w14:paraId="65027E77" w14:textId="7E844839" w:rsidR="00C24D56" w:rsidRPr="004F6CED" w:rsidRDefault="00507A8F" w:rsidP="00182848">
                          <w:pPr>
                            <w:spacing w:after="0" w:line="240" w:lineRule="auto"/>
                            <w:jc w:val="center"/>
                            <w:rPr>
                              <w:rFonts w:ascii="Arial" w:hAnsi="Arial" w:cs="Arial"/>
                              <w:b/>
                              <w:bCs/>
                              <w:sz w:val="24"/>
                              <w:szCs w:val="24"/>
                            </w:rPr>
                          </w:pPr>
                          <w:r>
                            <w:rPr>
                              <w:rFonts w:ascii="Arial" w:hAnsi="Arial" w:cs="Arial"/>
                              <w:b/>
                              <w:bCs/>
                              <w:sz w:val="24"/>
                              <w:szCs w:val="24"/>
                            </w:rPr>
                            <w:t>SECRETARIA DE DES</w:t>
                          </w:r>
                          <w:r w:rsidR="002E4AF1">
                            <w:rPr>
                              <w:rFonts w:ascii="Arial" w:hAnsi="Arial" w:cs="Arial"/>
                              <w:b/>
                              <w:bCs/>
                              <w:sz w:val="24"/>
                              <w:szCs w:val="24"/>
                            </w:rPr>
                            <w:t>E</w:t>
                          </w:r>
                          <w:r>
                            <w:rPr>
                              <w:rFonts w:ascii="Arial" w:hAnsi="Arial" w:cs="Arial"/>
                              <w:b/>
                              <w:bCs/>
                              <w:sz w:val="24"/>
                              <w:szCs w:val="24"/>
                            </w:rPr>
                            <w:t xml:space="preserve">NVOLVIMENTO URBANO E MEIO AMBIENTE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33C7A7" id="_x0000_t202" coordsize="21600,21600" o:spt="202" path="m,l,21600r21600,l21600,xe">
              <v:stroke joinstyle="miter"/>
              <v:path gradientshapeok="t" o:connecttype="rect"/>
            </v:shapetype>
            <v:shape id="Caixa de Texto 2" o:spid="_x0000_s1026" type="#_x0000_t202" style="position:absolute;margin-left:108.75pt;margin-top:-18.15pt;width:258.75pt;height:54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" stroked="f">
              <v:textbox>
                <w:txbxContent>
                  <w:p w14:paraId="65027E77" w14:textId="7E844839" w:rsidR="00C24D56" w:rsidRPr="004F6CED" w:rsidRDefault="00507A8F" w:rsidP="00182848">
                    <w:pPr>
                      <w:spacing w:after="0" w:line="240" w:lineRule="auto"/>
                      <w:jc w:val="center"/>
                      <w:rPr>
                        <w:rFonts w:ascii="Arial" w:hAnsi="Arial" w:cs="Arial"/>
                        <w:b/>
                        <w:bCs/>
                        <w:sz w:val="24"/>
                        <w:szCs w:val="24"/>
                      </w:rPr>
                    </w:pPr>
                    <w:r>
                      <w:rPr>
                        <w:rFonts w:ascii="Arial" w:hAnsi="Arial" w:cs="Arial"/>
                        <w:b/>
                        <w:bCs/>
                        <w:sz w:val="24"/>
                        <w:szCs w:val="24"/>
                      </w:rPr>
                      <w:t>SECRETARIA DE DES</w:t>
                    </w:r>
                    <w:r w:rsidR="002E4AF1">
                      <w:rPr>
                        <w:rFonts w:ascii="Arial" w:hAnsi="Arial" w:cs="Arial"/>
                        <w:b/>
                        <w:bCs/>
                        <w:sz w:val="24"/>
                        <w:szCs w:val="24"/>
                      </w:rPr>
                      <w:t>E</w:t>
                    </w:r>
                    <w:r>
                      <w:rPr>
                        <w:rFonts w:ascii="Arial" w:hAnsi="Arial" w:cs="Arial"/>
                        <w:b/>
                        <w:bCs/>
                        <w:sz w:val="24"/>
                        <w:szCs w:val="24"/>
                      </w:rPr>
                      <w:t xml:space="preserve">NVOLVIMENTO URBANO E MEIO AMBIENTE </w:t>
                    </w:r>
                  </w:p>
                </w:txbxContent>
              </v:textbox>
              <w10:wrap type="square" anchorx="margin"/>
            </v:shape>
          </w:pict>
        </mc:Fallback>
      </mc:AlternateContent>
    </w:r>
    <w:r w:rsidR="00000000">
      <w:rPr>
        <w:rFonts w:ascii="Arial" w:eastAsia="Times New Roman" w:hAnsi="Arial" w:cs="Arial"/>
        <w:b/>
        <w:bCs/>
        <w:noProof/>
        <w:sz w:val="24"/>
        <w:szCs w:val="24"/>
        <w:lang w:eastAsia="pt-BR"/>
      </w:rPr>
      <w:pict w14:anchorId="6EAD3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352314" o:spid="_x0000_s1030" type="#_x0000_t75" style="position:absolute;margin-left:-51.3pt;margin-top:-85.85pt;width:601.2pt;height:856.5pt;z-index:-251653120;mso-position-horizontal-relative:margin;mso-position-vertical-relative:margin" o:allowincell="f">
          <v:imagedata r:id="rId1" o:title="DOC (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F2849" w14:textId="3849731B" w:rsidR="00182848" w:rsidRDefault="00000000">
    <w:pPr>
      <w:pStyle w:val="Cabealho"/>
    </w:pPr>
    <w:r>
      <w:rPr>
        <w:noProof/>
      </w:rPr>
      <w:pict w14:anchorId="74D1B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352312" o:spid="_x0000_s1028" type="#_x0000_t75" style="position:absolute;margin-left:0;margin-top:0;width:595.4pt;height:842.15pt;z-index:-251655168;mso-position-horizontal:center;mso-position-horizontal-relative:margin;mso-position-vertical:center;mso-position-vertical-relative:margin" o:allowincell="f">
          <v:imagedata r:id="rId1" o:title="DOC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679"/>
    <w:multiLevelType w:val="multilevel"/>
    <w:tmpl w:val="4028B6EC"/>
    <w:lvl w:ilvl="0">
      <w:start w:val="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865606"/>
    <w:multiLevelType w:val="multilevel"/>
    <w:tmpl w:val="C45EE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C63078"/>
    <w:multiLevelType w:val="multilevel"/>
    <w:tmpl w:val="6BF2B908"/>
    <w:lvl w:ilvl="0">
      <w:start w:val="4"/>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894475"/>
    <w:multiLevelType w:val="multilevel"/>
    <w:tmpl w:val="F342B50E"/>
    <w:lvl w:ilvl="0">
      <w:start w:val="8"/>
      <w:numFmt w:val="decimal"/>
      <w:lvlText w:val="%1"/>
      <w:lvlJc w:val="left"/>
      <w:pPr>
        <w:ind w:left="744" w:hanging="744"/>
      </w:pPr>
      <w:rPr>
        <w:rFonts w:hint="default"/>
        <w:b/>
      </w:rPr>
    </w:lvl>
    <w:lvl w:ilvl="1">
      <w:start w:val="9"/>
      <w:numFmt w:val="decimal"/>
      <w:lvlText w:val="%1.%2"/>
      <w:lvlJc w:val="left"/>
      <w:pPr>
        <w:ind w:left="864" w:hanging="744"/>
      </w:pPr>
      <w:rPr>
        <w:rFonts w:hint="default"/>
        <w:b/>
      </w:rPr>
    </w:lvl>
    <w:lvl w:ilvl="2">
      <w:start w:val="2"/>
      <w:numFmt w:val="decimal"/>
      <w:lvlText w:val="%1.%2.%3"/>
      <w:lvlJc w:val="left"/>
      <w:pPr>
        <w:ind w:left="984" w:hanging="744"/>
      </w:pPr>
      <w:rPr>
        <w:rFonts w:hint="default"/>
        <w:b/>
      </w:rPr>
    </w:lvl>
    <w:lvl w:ilvl="3">
      <w:start w:val="1"/>
      <w:numFmt w:val="decimal"/>
      <w:lvlText w:val="%1.%2.%3.%4"/>
      <w:lvlJc w:val="left"/>
      <w:pPr>
        <w:ind w:left="1440" w:hanging="108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2040" w:hanging="144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640" w:hanging="1800"/>
      </w:pPr>
      <w:rPr>
        <w:rFonts w:hint="default"/>
        <w:b/>
      </w:rPr>
    </w:lvl>
    <w:lvl w:ilvl="8">
      <w:start w:val="1"/>
      <w:numFmt w:val="decimal"/>
      <w:lvlText w:val="%1.%2.%3.%4.%5.%6.%7.%8.%9"/>
      <w:lvlJc w:val="left"/>
      <w:pPr>
        <w:ind w:left="2760" w:hanging="1800"/>
      </w:pPr>
      <w:rPr>
        <w:rFonts w:hint="default"/>
        <w:b/>
      </w:rPr>
    </w:lvl>
  </w:abstractNum>
  <w:abstractNum w:abstractNumId="4" w15:restartNumberingAfterBreak="0">
    <w:nsid w:val="287F5D82"/>
    <w:multiLevelType w:val="hybridMultilevel"/>
    <w:tmpl w:val="1AC2EBD2"/>
    <w:lvl w:ilvl="0" w:tplc="04160001">
      <w:start w:val="1"/>
      <w:numFmt w:val="bullet"/>
      <w:lvlText w:val=""/>
      <w:lvlJc w:val="left"/>
      <w:pPr>
        <w:ind w:left="1440" w:hanging="360"/>
      </w:pPr>
      <w:rPr>
        <w:rFonts w:ascii="Symbol" w:hAnsi="Symbol" w:hint="default"/>
      </w:rPr>
    </w:lvl>
    <w:lvl w:ilvl="1" w:tplc="04160003">
      <w:start w:val="1"/>
      <w:numFmt w:val="bullet"/>
      <w:lvlText w:val="o"/>
      <w:lvlJc w:val="left"/>
      <w:pPr>
        <w:ind w:left="2160" w:hanging="360"/>
      </w:pPr>
      <w:rPr>
        <w:rFonts w:ascii="Courier New" w:hAnsi="Courier New" w:cs="Courier New" w:hint="default"/>
      </w:rPr>
    </w:lvl>
    <w:lvl w:ilvl="2" w:tplc="04160005">
      <w:start w:val="1"/>
      <w:numFmt w:val="bullet"/>
      <w:lvlText w:val=""/>
      <w:lvlJc w:val="left"/>
      <w:pPr>
        <w:ind w:left="2880" w:hanging="360"/>
      </w:pPr>
      <w:rPr>
        <w:rFonts w:ascii="Wingdings" w:hAnsi="Wingdings" w:hint="default"/>
      </w:rPr>
    </w:lvl>
    <w:lvl w:ilvl="3" w:tplc="04160001">
      <w:start w:val="1"/>
      <w:numFmt w:val="bullet"/>
      <w:lvlText w:val=""/>
      <w:lvlJc w:val="left"/>
      <w:pPr>
        <w:ind w:left="3600" w:hanging="360"/>
      </w:pPr>
      <w:rPr>
        <w:rFonts w:ascii="Symbol" w:hAnsi="Symbol" w:hint="default"/>
      </w:rPr>
    </w:lvl>
    <w:lvl w:ilvl="4" w:tplc="04160003">
      <w:start w:val="1"/>
      <w:numFmt w:val="bullet"/>
      <w:lvlText w:val="o"/>
      <w:lvlJc w:val="left"/>
      <w:pPr>
        <w:ind w:left="4320" w:hanging="360"/>
      </w:pPr>
      <w:rPr>
        <w:rFonts w:ascii="Courier New" w:hAnsi="Courier New" w:cs="Courier New" w:hint="default"/>
      </w:rPr>
    </w:lvl>
    <w:lvl w:ilvl="5" w:tplc="04160005">
      <w:start w:val="1"/>
      <w:numFmt w:val="bullet"/>
      <w:lvlText w:val=""/>
      <w:lvlJc w:val="left"/>
      <w:pPr>
        <w:ind w:left="5040" w:hanging="360"/>
      </w:pPr>
      <w:rPr>
        <w:rFonts w:ascii="Wingdings" w:hAnsi="Wingdings" w:hint="default"/>
      </w:rPr>
    </w:lvl>
    <w:lvl w:ilvl="6" w:tplc="04160001">
      <w:start w:val="1"/>
      <w:numFmt w:val="bullet"/>
      <w:lvlText w:val=""/>
      <w:lvlJc w:val="left"/>
      <w:pPr>
        <w:ind w:left="5760" w:hanging="360"/>
      </w:pPr>
      <w:rPr>
        <w:rFonts w:ascii="Symbol" w:hAnsi="Symbol" w:hint="default"/>
      </w:rPr>
    </w:lvl>
    <w:lvl w:ilvl="7" w:tplc="04160003">
      <w:start w:val="1"/>
      <w:numFmt w:val="bullet"/>
      <w:lvlText w:val="o"/>
      <w:lvlJc w:val="left"/>
      <w:pPr>
        <w:ind w:left="6480" w:hanging="360"/>
      </w:pPr>
      <w:rPr>
        <w:rFonts w:ascii="Courier New" w:hAnsi="Courier New" w:cs="Courier New" w:hint="default"/>
      </w:rPr>
    </w:lvl>
    <w:lvl w:ilvl="8" w:tplc="04160005">
      <w:start w:val="1"/>
      <w:numFmt w:val="bullet"/>
      <w:lvlText w:val=""/>
      <w:lvlJc w:val="left"/>
      <w:pPr>
        <w:ind w:left="7200" w:hanging="360"/>
      </w:pPr>
      <w:rPr>
        <w:rFonts w:ascii="Wingdings" w:hAnsi="Wingdings" w:hint="default"/>
      </w:rPr>
    </w:lvl>
  </w:abstractNum>
  <w:abstractNum w:abstractNumId="5" w15:restartNumberingAfterBreak="0">
    <w:nsid w:val="353A3B18"/>
    <w:multiLevelType w:val="multilevel"/>
    <w:tmpl w:val="B0B829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667B43"/>
    <w:multiLevelType w:val="multilevel"/>
    <w:tmpl w:val="0546AE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7978A3"/>
    <w:multiLevelType w:val="multilevel"/>
    <w:tmpl w:val="D078254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8B27F11"/>
    <w:multiLevelType w:val="hybridMultilevel"/>
    <w:tmpl w:val="2752ED64"/>
    <w:lvl w:ilvl="0" w:tplc="0416000F">
      <w:start w:val="1"/>
      <w:numFmt w:val="decimal"/>
      <w:lvlText w:val="%1."/>
      <w:lvlJc w:val="left"/>
      <w:pPr>
        <w:ind w:left="1704" w:hanging="360"/>
      </w:pPr>
    </w:lvl>
    <w:lvl w:ilvl="1" w:tplc="04160019" w:tentative="1">
      <w:start w:val="1"/>
      <w:numFmt w:val="lowerLetter"/>
      <w:lvlText w:val="%2."/>
      <w:lvlJc w:val="left"/>
      <w:pPr>
        <w:ind w:left="2424" w:hanging="360"/>
      </w:pPr>
    </w:lvl>
    <w:lvl w:ilvl="2" w:tplc="0416001B" w:tentative="1">
      <w:start w:val="1"/>
      <w:numFmt w:val="lowerRoman"/>
      <w:lvlText w:val="%3."/>
      <w:lvlJc w:val="right"/>
      <w:pPr>
        <w:ind w:left="3144" w:hanging="180"/>
      </w:pPr>
    </w:lvl>
    <w:lvl w:ilvl="3" w:tplc="0416000F" w:tentative="1">
      <w:start w:val="1"/>
      <w:numFmt w:val="decimal"/>
      <w:lvlText w:val="%4."/>
      <w:lvlJc w:val="left"/>
      <w:pPr>
        <w:ind w:left="3864" w:hanging="360"/>
      </w:pPr>
    </w:lvl>
    <w:lvl w:ilvl="4" w:tplc="04160019" w:tentative="1">
      <w:start w:val="1"/>
      <w:numFmt w:val="lowerLetter"/>
      <w:lvlText w:val="%5."/>
      <w:lvlJc w:val="left"/>
      <w:pPr>
        <w:ind w:left="4584" w:hanging="360"/>
      </w:pPr>
    </w:lvl>
    <w:lvl w:ilvl="5" w:tplc="0416001B" w:tentative="1">
      <w:start w:val="1"/>
      <w:numFmt w:val="lowerRoman"/>
      <w:lvlText w:val="%6."/>
      <w:lvlJc w:val="right"/>
      <w:pPr>
        <w:ind w:left="5304" w:hanging="180"/>
      </w:pPr>
    </w:lvl>
    <w:lvl w:ilvl="6" w:tplc="0416000F" w:tentative="1">
      <w:start w:val="1"/>
      <w:numFmt w:val="decimal"/>
      <w:lvlText w:val="%7."/>
      <w:lvlJc w:val="left"/>
      <w:pPr>
        <w:ind w:left="6024" w:hanging="360"/>
      </w:pPr>
    </w:lvl>
    <w:lvl w:ilvl="7" w:tplc="04160019" w:tentative="1">
      <w:start w:val="1"/>
      <w:numFmt w:val="lowerLetter"/>
      <w:lvlText w:val="%8."/>
      <w:lvlJc w:val="left"/>
      <w:pPr>
        <w:ind w:left="6744" w:hanging="360"/>
      </w:pPr>
    </w:lvl>
    <w:lvl w:ilvl="8" w:tplc="0416001B" w:tentative="1">
      <w:start w:val="1"/>
      <w:numFmt w:val="lowerRoman"/>
      <w:lvlText w:val="%9."/>
      <w:lvlJc w:val="right"/>
      <w:pPr>
        <w:ind w:left="7464" w:hanging="180"/>
      </w:pPr>
    </w:lvl>
  </w:abstractNum>
  <w:abstractNum w:abstractNumId="9" w15:restartNumberingAfterBreak="0">
    <w:nsid w:val="61B40EAE"/>
    <w:multiLevelType w:val="multilevel"/>
    <w:tmpl w:val="A98627F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A477FB1"/>
    <w:multiLevelType w:val="hybridMultilevel"/>
    <w:tmpl w:val="A9767EA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161655C"/>
    <w:multiLevelType w:val="hybridMultilevel"/>
    <w:tmpl w:val="9FF4CCA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209800791">
    <w:abstractNumId w:val="0"/>
  </w:num>
  <w:num w:numId="2" w16cid:durableId="1699969917">
    <w:abstractNumId w:val="2"/>
  </w:num>
  <w:num w:numId="3" w16cid:durableId="2097703461">
    <w:abstractNumId w:val="1"/>
  </w:num>
  <w:num w:numId="4" w16cid:durableId="664355251">
    <w:abstractNumId w:val="9"/>
  </w:num>
  <w:num w:numId="5" w16cid:durableId="1684670775">
    <w:abstractNumId w:val="5"/>
  </w:num>
  <w:num w:numId="6" w16cid:durableId="2016419346">
    <w:abstractNumId w:val="6"/>
  </w:num>
  <w:num w:numId="7" w16cid:durableId="926841501">
    <w:abstractNumId w:val="4"/>
  </w:num>
  <w:num w:numId="8" w16cid:durableId="1550530597">
    <w:abstractNumId w:val="7"/>
  </w:num>
  <w:num w:numId="9" w16cid:durableId="33772518">
    <w:abstractNumId w:val="11"/>
  </w:num>
  <w:num w:numId="10" w16cid:durableId="1366173243">
    <w:abstractNumId w:val="10"/>
  </w:num>
  <w:num w:numId="11" w16cid:durableId="854344422">
    <w:abstractNumId w:val="3"/>
  </w:num>
  <w:num w:numId="12" w16cid:durableId="1887585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D56"/>
    <w:rsid w:val="00000EF8"/>
    <w:rsid w:val="00006F75"/>
    <w:rsid w:val="000157F4"/>
    <w:rsid w:val="000246FE"/>
    <w:rsid w:val="00027CD2"/>
    <w:rsid w:val="00036B06"/>
    <w:rsid w:val="000378AE"/>
    <w:rsid w:val="000624F8"/>
    <w:rsid w:val="00070712"/>
    <w:rsid w:val="00077092"/>
    <w:rsid w:val="00091144"/>
    <w:rsid w:val="00093DF3"/>
    <w:rsid w:val="0009495C"/>
    <w:rsid w:val="000B4CA4"/>
    <w:rsid w:val="000C24ED"/>
    <w:rsid w:val="000E51EC"/>
    <w:rsid w:val="000E6439"/>
    <w:rsid w:val="000E6DF6"/>
    <w:rsid w:val="0011737A"/>
    <w:rsid w:val="0012341F"/>
    <w:rsid w:val="00137996"/>
    <w:rsid w:val="00146DF0"/>
    <w:rsid w:val="00156C39"/>
    <w:rsid w:val="001620CB"/>
    <w:rsid w:val="00175B18"/>
    <w:rsid w:val="00182848"/>
    <w:rsid w:val="001839FF"/>
    <w:rsid w:val="00187151"/>
    <w:rsid w:val="001C01BE"/>
    <w:rsid w:val="001D1DCE"/>
    <w:rsid w:val="001D69DE"/>
    <w:rsid w:val="001F34BA"/>
    <w:rsid w:val="001F415B"/>
    <w:rsid w:val="0023631D"/>
    <w:rsid w:val="00236A27"/>
    <w:rsid w:val="00245E51"/>
    <w:rsid w:val="00272E5C"/>
    <w:rsid w:val="00274968"/>
    <w:rsid w:val="002A5695"/>
    <w:rsid w:val="002D083D"/>
    <w:rsid w:val="002D0DC3"/>
    <w:rsid w:val="002D6C0A"/>
    <w:rsid w:val="002E4AF1"/>
    <w:rsid w:val="002F0D23"/>
    <w:rsid w:val="00303014"/>
    <w:rsid w:val="003165FD"/>
    <w:rsid w:val="00324292"/>
    <w:rsid w:val="00332D45"/>
    <w:rsid w:val="00333BD8"/>
    <w:rsid w:val="003525E8"/>
    <w:rsid w:val="00354172"/>
    <w:rsid w:val="003A74FA"/>
    <w:rsid w:val="003A7EB5"/>
    <w:rsid w:val="003B1C27"/>
    <w:rsid w:val="003D0FAE"/>
    <w:rsid w:val="003D5F38"/>
    <w:rsid w:val="003E0975"/>
    <w:rsid w:val="00427D7A"/>
    <w:rsid w:val="00446592"/>
    <w:rsid w:val="0045364D"/>
    <w:rsid w:val="004606CA"/>
    <w:rsid w:val="00476F70"/>
    <w:rsid w:val="0049552A"/>
    <w:rsid w:val="004A1485"/>
    <w:rsid w:val="004A264A"/>
    <w:rsid w:val="004A3FCD"/>
    <w:rsid w:val="004B7D9F"/>
    <w:rsid w:val="004D3EEA"/>
    <w:rsid w:val="004F7CBE"/>
    <w:rsid w:val="00507A8F"/>
    <w:rsid w:val="00520F7B"/>
    <w:rsid w:val="005218F2"/>
    <w:rsid w:val="0052501C"/>
    <w:rsid w:val="00540CD8"/>
    <w:rsid w:val="005433C7"/>
    <w:rsid w:val="005659B3"/>
    <w:rsid w:val="005774D7"/>
    <w:rsid w:val="00577B1C"/>
    <w:rsid w:val="00580684"/>
    <w:rsid w:val="00585309"/>
    <w:rsid w:val="0058689C"/>
    <w:rsid w:val="005A3646"/>
    <w:rsid w:val="005B2A1F"/>
    <w:rsid w:val="005B47BF"/>
    <w:rsid w:val="005C0F2D"/>
    <w:rsid w:val="005D0F88"/>
    <w:rsid w:val="005E09D2"/>
    <w:rsid w:val="005F6898"/>
    <w:rsid w:val="00605490"/>
    <w:rsid w:val="00616B8F"/>
    <w:rsid w:val="00642C3B"/>
    <w:rsid w:val="006461B3"/>
    <w:rsid w:val="006504ED"/>
    <w:rsid w:val="0066210B"/>
    <w:rsid w:val="00682C2C"/>
    <w:rsid w:val="006834BF"/>
    <w:rsid w:val="006C4818"/>
    <w:rsid w:val="006D7BFE"/>
    <w:rsid w:val="006E4BF2"/>
    <w:rsid w:val="006F0D38"/>
    <w:rsid w:val="00706F08"/>
    <w:rsid w:val="0071599D"/>
    <w:rsid w:val="00720A6D"/>
    <w:rsid w:val="0072268C"/>
    <w:rsid w:val="00724A87"/>
    <w:rsid w:val="00724B7A"/>
    <w:rsid w:val="00726A63"/>
    <w:rsid w:val="00730F3E"/>
    <w:rsid w:val="00744890"/>
    <w:rsid w:val="00746A56"/>
    <w:rsid w:val="00755279"/>
    <w:rsid w:val="00770C92"/>
    <w:rsid w:val="007723F2"/>
    <w:rsid w:val="00772D54"/>
    <w:rsid w:val="007A1FB2"/>
    <w:rsid w:val="007B1A55"/>
    <w:rsid w:val="007B3A68"/>
    <w:rsid w:val="007C00C3"/>
    <w:rsid w:val="007C0610"/>
    <w:rsid w:val="007C2F62"/>
    <w:rsid w:val="007C6640"/>
    <w:rsid w:val="007D138E"/>
    <w:rsid w:val="007E1854"/>
    <w:rsid w:val="007E383E"/>
    <w:rsid w:val="007F7D74"/>
    <w:rsid w:val="00800BE7"/>
    <w:rsid w:val="008023FB"/>
    <w:rsid w:val="00812223"/>
    <w:rsid w:val="00813607"/>
    <w:rsid w:val="00814562"/>
    <w:rsid w:val="0081751B"/>
    <w:rsid w:val="00831947"/>
    <w:rsid w:val="00836FDF"/>
    <w:rsid w:val="0084506A"/>
    <w:rsid w:val="0085584D"/>
    <w:rsid w:val="008613AD"/>
    <w:rsid w:val="00865E58"/>
    <w:rsid w:val="00887B8F"/>
    <w:rsid w:val="0089312B"/>
    <w:rsid w:val="008B1C42"/>
    <w:rsid w:val="008B1CC2"/>
    <w:rsid w:val="008E2604"/>
    <w:rsid w:val="00915F23"/>
    <w:rsid w:val="00923E06"/>
    <w:rsid w:val="00937BCC"/>
    <w:rsid w:val="00944748"/>
    <w:rsid w:val="00952D37"/>
    <w:rsid w:val="00953F34"/>
    <w:rsid w:val="009643EE"/>
    <w:rsid w:val="00971BCC"/>
    <w:rsid w:val="00972F81"/>
    <w:rsid w:val="00973513"/>
    <w:rsid w:val="00974409"/>
    <w:rsid w:val="00975D74"/>
    <w:rsid w:val="00984D75"/>
    <w:rsid w:val="009A0B10"/>
    <w:rsid w:val="009A36A7"/>
    <w:rsid w:val="009A52D1"/>
    <w:rsid w:val="009B2C66"/>
    <w:rsid w:val="009B3070"/>
    <w:rsid w:val="009C1263"/>
    <w:rsid w:val="009C1AD4"/>
    <w:rsid w:val="009D0EC7"/>
    <w:rsid w:val="009E0C42"/>
    <w:rsid w:val="00A0655B"/>
    <w:rsid w:val="00A12314"/>
    <w:rsid w:val="00A16927"/>
    <w:rsid w:val="00A2534F"/>
    <w:rsid w:val="00A33CD2"/>
    <w:rsid w:val="00A461B4"/>
    <w:rsid w:val="00A50E42"/>
    <w:rsid w:val="00A5627E"/>
    <w:rsid w:val="00A75577"/>
    <w:rsid w:val="00A82607"/>
    <w:rsid w:val="00A92F86"/>
    <w:rsid w:val="00AA43DB"/>
    <w:rsid w:val="00AA720F"/>
    <w:rsid w:val="00AB2F19"/>
    <w:rsid w:val="00AB334A"/>
    <w:rsid w:val="00AB6320"/>
    <w:rsid w:val="00AC7476"/>
    <w:rsid w:val="00AF2569"/>
    <w:rsid w:val="00B30819"/>
    <w:rsid w:val="00B30F03"/>
    <w:rsid w:val="00B314CF"/>
    <w:rsid w:val="00B35DC1"/>
    <w:rsid w:val="00B45619"/>
    <w:rsid w:val="00B54899"/>
    <w:rsid w:val="00B730C3"/>
    <w:rsid w:val="00B858B9"/>
    <w:rsid w:val="00B85DA2"/>
    <w:rsid w:val="00B95198"/>
    <w:rsid w:val="00B97EC0"/>
    <w:rsid w:val="00BC6E55"/>
    <w:rsid w:val="00BC7A5F"/>
    <w:rsid w:val="00BD00BC"/>
    <w:rsid w:val="00BD1155"/>
    <w:rsid w:val="00BD4418"/>
    <w:rsid w:val="00BF01F5"/>
    <w:rsid w:val="00BF4443"/>
    <w:rsid w:val="00C002FD"/>
    <w:rsid w:val="00C10A1A"/>
    <w:rsid w:val="00C15041"/>
    <w:rsid w:val="00C24D56"/>
    <w:rsid w:val="00C33E3B"/>
    <w:rsid w:val="00C345C4"/>
    <w:rsid w:val="00C41E92"/>
    <w:rsid w:val="00C522E7"/>
    <w:rsid w:val="00C535EF"/>
    <w:rsid w:val="00C66A52"/>
    <w:rsid w:val="00C6705C"/>
    <w:rsid w:val="00C67A86"/>
    <w:rsid w:val="00C750AE"/>
    <w:rsid w:val="00C87562"/>
    <w:rsid w:val="00C939E3"/>
    <w:rsid w:val="00CB3B74"/>
    <w:rsid w:val="00CB67D5"/>
    <w:rsid w:val="00CC5132"/>
    <w:rsid w:val="00CF42B3"/>
    <w:rsid w:val="00D35004"/>
    <w:rsid w:val="00D378B5"/>
    <w:rsid w:val="00D44D72"/>
    <w:rsid w:val="00D47601"/>
    <w:rsid w:val="00D5427B"/>
    <w:rsid w:val="00D91D90"/>
    <w:rsid w:val="00DA2866"/>
    <w:rsid w:val="00DB5D00"/>
    <w:rsid w:val="00DC7933"/>
    <w:rsid w:val="00DD4939"/>
    <w:rsid w:val="00DE62FB"/>
    <w:rsid w:val="00E05A8D"/>
    <w:rsid w:val="00E21B71"/>
    <w:rsid w:val="00E317B1"/>
    <w:rsid w:val="00E318F2"/>
    <w:rsid w:val="00E32929"/>
    <w:rsid w:val="00E44FCD"/>
    <w:rsid w:val="00E450D0"/>
    <w:rsid w:val="00E50284"/>
    <w:rsid w:val="00E63427"/>
    <w:rsid w:val="00E661C4"/>
    <w:rsid w:val="00E7192F"/>
    <w:rsid w:val="00E774E8"/>
    <w:rsid w:val="00E77B2A"/>
    <w:rsid w:val="00E77E4A"/>
    <w:rsid w:val="00E84EB0"/>
    <w:rsid w:val="00EB655F"/>
    <w:rsid w:val="00EC2F8A"/>
    <w:rsid w:val="00ED4AEA"/>
    <w:rsid w:val="00ED6AA6"/>
    <w:rsid w:val="00ED7128"/>
    <w:rsid w:val="00ED7395"/>
    <w:rsid w:val="00EE5103"/>
    <w:rsid w:val="00F06D61"/>
    <w:rsid w:val="00F3507B"/>
    <w:rsid w:val="00F568B2"/>
    <w:rsid w:val="00F77AFE"/>
    <w:rsid w:val="00F8262F"/>
    <w:rsid w:val="00FB1095"/>
    <w:rsid w:val="00FB300B"/>
    <w:rsid w:val="00FB36BF"/>
    <w:rsid w:val="00FB53D8"/>
    <w:rsid w:val="00FB79CD"/>
    <w:rsid w:val="00FD0A4B"/>
    <w:rsid w:val="00FD31EA"/>
    <w:rsid w:val="00FF74E4"/>
    <w:rsid w:val="00FF7E4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07685"/>
  <w15:chartTrackingRefBased/>
  <w15:docId w15:val="{E954127A-688A-45D4-B112-9E4730709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D56"/>
    <w:pPr>
      <w:spacing w:after="200" w:line="276" w:lineRule="auto"/>
    </w:pPr>
    <w:rPr>
      <w:rFonts w:ascii="Calibri" w:eastAsia="Calibri" w:hAnsi="Calibri" w:cs="Times New Roman"/>
      <w:kern w:val="0"/>
      <w14:ligatures w14:val="none"/>
    </w:rPr>
  </w:style>
  <w:style w:type="paragraph" w:styleId="Ttulo1">
    <w:name w:val="heading 1"/>
    <w:basedOn w:val="Normal"/>
    <w:next w:val="Normal"/>
    <w:link w:val="Ttulo1Char"/>
    <w:uiPriority w:val="9"/>
    <w:qFormat/>
    <w:rsid w:val="003165F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C24D56"/>
    <w:pPr>
      <w:tabs>
        <w:tab w:val="center" w:pos="4252"/>
        <w:tab w:val="right" w:pos="8504"/>
      </w:tabs>
      <w:spacing w:after="0" w:line="240" w:lineRule="auto"/>
    </w:pPr>
    <w:rPr>
      <w:rFonts w:asciiTheme="minorHAnsi" w:eastAsiaTheme="minorHAnsi" w:hAnsiTheme="minorHAnsi" w:cstheme="minorBidi"/>
      <w:kern w:val="2"/>
      <w14:ligatures w14:val="standardContextual"/>
    </w:rPr>
  </w:style>
  <w:style w:type="character" w:customStyle="1" w:styleId="CabealhoChar">
    <w:name w:val="Cabeçalho Char"/>
    <w:basedOn w:val="Fontepargpadro"/>
    <w:link w:val="Cabealho"/>
    <w:uiPriority w:val="99"/>
    <w:rsid w:val="00C24D56"/>
  </w:style>
  <w:style w:type="paragraph" w:styleId="Rodap">
    <w:name w:val="footer"/>
    <w:basedOn w:val="Normal"/>
    <w:link w:val="RodapChar"/>
    <w:uiPriority w:val="99"/>
    <w:unhideWhenUsed/>
    <w:rsid w:val="00C24D56"/>
    <w:pPr>
      <w:tabs>
        <w:tab w:val="center" w:pos="4252"/>
        <w:tab w:val="right" w:pos="8504"/>
      </w:tabs>
      <w:spacing w:after="0" w:line="240" w:lineRule="auto"/>
    </w:pPr>
    <w:rPr>
      <w:rFonts w:asciiTheme="minorHAnsi" w:eastAsiaTheme="minorHAnsi" w:hAnsiTheme="minorHAnsi" w:cstheme="minorBidi"/>
      <w:kern w:val="2"/>
      <w14:ligatures w14:val="standardContextual"/>
    </w:rPr>
  </w:style>
  <w:style w:type="character" w:customStyle="1" w:styleId="RodapChar">
    <w:name w:val="Rodapé Char"/>
    <w:basedOn w:val="Fontepargpadro"/>
    <w:link w:val="Rodap"/>
    <w:uiPriority w:val="99"/>
    <w:rsid w:val="00C24D56"/>
  </w:style>
  <w:style w:type="paragraph" w:styleId="NormalWeb">
    <w:name w:val="Normal (Web)"/>
    <w:basedOn w:val="Normal"/>
    <w:uiPriority w:val="99"/>
    <w:unhideWhenUsed/>
    <w:rsid w:val="00C24D56"/>
    <w:pPr>
      <w:spacing w:before="100" w:beforeAutospacing="1" w:after="100" w:afterAutospacing="1" w:line="240" w:lineRule="auto"/>
    </w:pPr>
    <w:rPr>
      <w:rFonts w:ascii="Times New Roman" w:eastAsia="Times New Roman" w:hAnsi="Times New Roman"/>
      <w:sz w:val="24"/>
      <w:szCs w:val="24"/>
      <w:lang w:eastAsia="pt-BR"/>
    </w:rPr>
  </w:style>
  <w:style w:type="paragraph" w:styleId="Corpodetexto">
    <w:name w:val="Body Text"/>
    <w:basedOn w:val="Normal"/>
    <w:link w:val="CorpodetextoChar"/>
    <w:uiPriority w:val="1"/>
    <w:qFormat/>
    <w:rsid w:val="00C24D56"/>
    <w:pPr>
      <w:widowControl w:val="0"/>
      <w:autoSpaceDE w:val="0"/>
      <w:autoSpaceDN w:val="0"/>
      <w:spacing w:after="0" w:line="240" w:lineRule="auto"/>
    </w:pPr>
    <w:rPr>
      <w:rFonts w:ascii="Times New Roman" w:eastAsia="Times New Roman" w:hAnsi="Times New Roman"/>
      <w:sz w:val="24"/>
      <w:szCs w:val="24"/>
      <w:lang w:val="pt-PT"/>
    </w:rPr>
  </w:style>
  <w:style w:type="character" w:customStyle="1" w:styleId="CorpodetextoChar">
    <w:name w:val="Corpo de texto Char"/>
    <w:basedOn w:val="Fontepargpadro"/>
    <w:link w:val="Corpodetexto"/>
    <w:uiPriority w:val="1"/>
    <w:rsid w:val="00C24D56"/>
    <w:rPr>
      <w:rFonts w:ascii="Times New Roman" w:eastAsia="Times New Roman" w:hAnsi="Times New Roman" w:cs="Times New Roman"/>
      <w:kern w:val="0"/>
      <w:sz w:val="24"/>
      <w:szCs w:val="24"/>
      <w:lang w:val="pt-PT"/>
      <w14:ligatures w14:val="none"/>
    </w:rPr>
  </w:style>
  <w:style w:type="paragraph" w:customStyle="1" w:styleId="Standard">
    <w:name w:val="Standard"/>
    <w:rsid w:val="00C24D56"/>
    <w:pPr>
      <w:suppressAutoHyphens/>
      <w:overflowPunct w:val="0"/>
      <w:autoSpaceDN w:val="0"/>
      <w:spacing w:after="200" w:line="276" w:lineRule="auto"/>
      <w:textAlignment w:val="baseline"/>
    </w:pPr>
    <w:rPr>
      <w:rFonts w:ascii="Calibri" w:eastAsia="Calibri" w:hAnsi="Calibri" w:cs="Times New Roman"/>
      <w:color w:val="00000A"/>
      <w:kern w:val="3"/>
      <w14:ligatures w14:val="none"/>
    </w:rPr>
  </w:style>
  <w:style w:type="character" w:styleId="Hyperlink">
    <w:name w:val="Hyperlink"/>
    <w:uiPriority w:val="99"/>
    <w:rsid w:val="003165FD"/>
    <w:rPr>
      <w:color w:val="000080"/>
      <w:u w:val="single"/>
    </w:rPr>
  </w:style>
  <w:style w:type="paragraph" w:customStyle="1" w:styleId="Nivel01">
    <w:name w:val="Nivel 01"/>
    <w:basedOn w:val="Ttulo1"/>
    <w:next w:val="Normal"/>
    <w:link w:val="Nivel01Char"/>
    <w:autoRedefine/>
    <w:qFormat/>
    <w:rsid w:val="009A52D1"/>
    <w:pPr>
      <w:tabs>
        <w:tab w:val="left" w:pos="426"/>
      </w:tabs>
      <w:spacing w:before="0" w:line="240" w:lineRule="auto"/>
      <w:jc w:val="both"/>
    </w:pPr>
    <w:rPr>
      <w:rFonts w:ascii="Arial" w:eastAsia="MS Gothic" w:hAnsi="Arial" w:cs="Arial"/>
      <w:b/>
      <w:bCs/>
      <w:color w:val="auto"/>
      <w:sz w:val="20"/>
      <w:szCs w:val="20"/>
      <w:lang w:eastAsia="pt-BR"/>
    </w:rPr>
  </w:style>
  <w:style w:type="character" w:customStyle="1" w:styleId="Nivel01Char">
    <w:name w:val="Nivel 01 Char"/>
    <w:link w:val="Nivel01"/>
    <w:rsid w:val="009A52D1"/>
    <w:rPr>
      <w:rFonts w:ascii="Arial" w:eastAsia="MS Gothic" w:hAnsi="Arial" w:cs="Arial"/>
      <w:b/>
      <w:bCs/>
      <w:kern w:val="0"/>
      <w:sz w:val="20"/>
      <w:szCs w:val="20"/>
      <w:lang w:eastAsia="pt-BR"/>
      <w14:ligatures w14:val="none"/>
    </w:rPr>
  </w:style>
  <w:style w:type="paragraph" w:customStyle="1" w:styleId="Nivel2">
    <w:name w:val="Nivel 2"/>
    <w:basedOn w:val="Normal"/>
    <w:link w:val="Nivel2Char"/>
    <w:autoRedefine/>
    <w:qFormat/>
    <w:rsid w:val="003165FD"/>
    <w:pPr>
      <w:spacing w:after="0" w:line="240" w:lineRule="auto"/>
      <w:jc w:val="both"/>
    </w:pPr>
    <w:rPr>
      <w:rFonts w:ascii="Arial" w:eastAsia="MS Gothic" w:hAnsi="Arial" w:cs="Arial"/>
      <w:sz w:val="20"/>
      <w:szCs w:val="20"/>
      <w:lang w:eastAsia="pt-BR"/>
    </w:rPr>
  </w:style>
  <w:style w:type="character" w:customStyle="1" w:styleId="Nivel2Char">
    <w:name w:val="Nivel 2 Char"/>
    <w:link w:val="Nivel2"/>
    <w:locked/>
    <w:rsid w:val="003165FD"/>
    <w:rPr>
      <w:rFonts w:ascii="Arial" w:eastAsia="MS Gothic" w:hAnsi="Arial" w:cs="Arial"/>
      <w:kern w:val="0"/>
      <w:sz w:val="20"/>
      <w:szCs w:val="20"/>
      <w:lang w:eastAsia="pt-BR"/>
      <w14:ligatures w14:val="none"/>
    </w:rPr>
  </w:style>
  <w:style w:type="paragraph" w:customStyle="1" w:styleId="Nvel2-Red">
    <w:name w:val="Nível 2 -Red"/>
    <w:basedOn w:val="Nivel2"/>
    <w:link w:val="Nvel2-RedChar"/>
    <w:autoRedefine/>
    <w:qFormat/>
    <w:rsid w:val="003165FD"/>
    <w:pPr>
      <w:spacing w:before="120" w:after="120" w:line="276" w:lineRule="auto"/>
    </w:pPr>
    <w:rPr>
      <w:i/>
      <w:iCs/>
    </w:rPr>
  </w:style>
  <w:style w:type="character" w:customStyle="1" w:styleId="Nvel2-RedChar">
    <w:name w:val="Nível 2 -Red Char"/>
    <w:link w:val="Nvel2-Red"/>
    <w:rsid w:val="003165FD"/>
    <w:rPr>
      <w:rFonts w:ascii="Arial" w:eastAsia="MS Gothic" w:hAnsi="Arial" w:cs="Arial"/>
      <w:i/>
      <w:iCs/>
      <w:kern w:val="0"/>
      <w:sz w:val="20"/>
      <w:szCs w:val="20"/>
      <w:lang w:eastAsia="pt-BR"/>
      <w14:ligatures w14:val="none"/>
    </w:rPr>
  </w:style>
  <w:style w:type="paragraph" w:customStyle="1" w:styleId="Nvel1-SemNum">
    <w:name w:val="Nível 1-Sem Num"/>
    <w:basedOn w:val="Nivel01"/>
    <w:link w:val="Nvel1-SemNumChar"/>
    <w:autoRedefine/>
    <w:qFormat/>
    <w:rsid w:val="003165FD"/>
    <w:pPr>
      <w:outlineLvl w:val="1"/>
    </w:pPr>
  </w:style>
  <w:style w:type="character" w:customStyle="1" w:styleId="Nvel1-SemNumChar">
    <w:name w:val="Nível 1-Sem Num Char"/>
    <w:link w:val="Nvel1-SemNum"/>
    <w:rsid w:val="003165FD"/>
    <w:rPr>
      <w:rFonts w:ascii="Arial" w:eastAsia="MS Gothic" w:hAnsi="Arial" w:cs="Arial"/>
      <w:b/>
      <w:bCs/>
      <w:kern w:val="0"/>
      <w:sz w:val="20"/>
      <w:szCs w:val="20"/>
      <w:lang w:eastAsia="pt-BR"/>
      <w14:ligatures w14:val="none"/>
    </w:rPr>
  </w:style>
  <w:style w:type="character" w:customStyle="1" w:styleId="Ttulo1Char">
    <w:name w:val="Título 1 Char"/>
    <w:basedOn w:val="Fontepargpadro"/>
    <w:link w:val="Ttulo1"/>
    <w:uiPriority w:val="9"/>
    <w:rsid w:val="003165FD"/>
    <w:rPr>
      <w:rFonts w:asciiTheme="majorHAnsi" w:eastAsiaTheme="majorEastAsia" w:hAnsiTheme="majorHAnsi" w:cstheme="majorBidi"/>
      <w:color w:val="2F5496" w:themeColor="accent1" w:themeShade="BF"/>
      <w:kern w:val="0"/>
      <w:sz w:val="32"/>
      <w:szCs w:val="32"/>
      <w14:ligatures w14:val="none"/>
    </w:rPr>
  </w:style>
  <w:style w:type="paragraph" w:styleId="PargrafodaLista">
    <w:name w:val="List Paragraph"/>
    <w:basedOn w:val="Normal"/>
    <w:link w:val="PargrafodaListaChar"/>
    <w:qFormat/>
    <w:rsid w:val="00A50E42"/>
    <w:pPr>
      <w:ind w:left="720"/>
      <w:contextualSpacing/>
    </w:pPr>
  </w:style>
  <w:style w:type="character" w:customStyle="1" w:styleId="PargrafodaListaChar">
    <w:name w:val="Parágrafo da Lista Char"/>
    <w:link w:val="PargrafodaLista"/>
    <w:rsid w:val="00585309"/>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40980">
      <w:bodyDiv w:val="1"/>
      <w:marLeft w:val="0"/>
      <w:marRight w:val="0"/>
      <w:marTop w:val="0"/>
      <w:marBottom w:val="0"/>
      <w:divBdr>
        <w:top w:val="none" w:sz="0" w:space="0" w:color="auto"/>
        <w:left w:val="none" w:sz="0" w:space="0" w:color="auto"/>
        <w:bottom w:val="none" w:sz="0" w:space="0" w:color="auto"/>
        <w:right w:val="none" w:sz="0" w:space="0" w:color="auto"/>
      </w:divBdr>
    </w:div>
    <w:div w:id="169565735">
      <w:bodyDiv w:val="1"/>
      <w:marLeft w:val="0"/>
      <w:marRight w:val="0"/>
      <w:marTop w:val="0"/>
      <w:marBottom w:val="0"/>
      <w:divBdr>
        <w:top w:val="none" w:sz="0" w:space="0" w:color="auto"/>
        <w:left w:val="none" w:sz="0" w:space="0" w:color="auto"/>
        <w:bottom w:val="none" w:sz="0" w:space="0" w:color="auto"/>
        <w:right w:val="none" w:sz="0" w:space="0" w:color="auto"/>
      </w:divBdr>
    </w:div>
    <w:div w:id="435635033">
      <w:bodyDiv w:val="1"/>
      <w:marLeft w:val="0"/>
      <w:marRight w:val="0"/>
      <w:marTop w:val="0"/>
      <w:marBottom w:val="0"/>
      <w:divBdr>
        <w:top w:val="none" w:sz="0" w:space="0" w:color="auto"/>
        <w:left w:val="none" w:sz="0" w:space="0" w:color="auto"/>
        <w:bottom w:val="none" w:sz="0" w:space="0" w:color="auto"/>
        <w:right w:val="none" w:sz="0" w:space="0" w:color="auto"/>
      </w:divBdr>
    </w:div>
    <w:div w:id="850604799">
      <w:bodyDiv w:val="1"/>
      <w:marLeft w:val="0"/>
      <w:marRight w:val="0"/>
      <w:marTop w:val="0"/>
      <w:marBottom w:val="0"/>
      <w:divBdr>
        <w:top w:val="none" w:sz="0" w:space="0" w:color="auto"/>
        <w:left w:val="none" w:sz="0" w:space="0" w:color="auto"/>
        <w:bottom w:val="none" w:sz="0" w:space="0" w:color="auto"/>
        <w:right w:val="none" w:sz="0" w:space="0" w:color="auto"/>
      </w:divBdr>
    </w:div>
    <w:div w:id="964193261">
      <w:bodyDiv w:val="1"/>
      <w:marLeft w:val="0"/>
      <w:marRight w:val="0"/>
      <w:marTop w:val="0"/>
      <w:marBottom w:val="0"/>
      <w:divBdr>
        <w:top w:val="none" w:sz="0" w:space="0" w:color="auto"/>
        <w:left w:val="none" w:sz="0" w:space="0" w:color="auto"/>
        <w:bottom w:val="none" w:sz="0" w:space="0" w:color="auto"/>
        <w:right w:val="none" w:sz="0" w:space="0" w:color="auto"/>
      </w:divBdr>
    </w:div>
    <w:div w:id="1109397748">
      <w:bodyDiv w:val="1"/>
      <w:marLeft w:val="0"/>
      <w:marRight w:val="0"/>
      <w:marTop w:val="0"/>
      <w:marBottom w:val="0"/>
      <w:divBdr>
        <w:top w:val="none" w:sz="0" w:space="0" w:color="auto"/>
        <w:left w:val="none" w:sz="0" w:space="0" w:color="auto"/>
        <w:bottom w:val="none" w:sz="0" w:space="0" w:color="auto"/>
        <w:right w:val="none" w:sz="0" w:space="0" w:color="auto"/>
      </w:divBdr>
    </w:div>
    <w:div w:id="1533806983">
      <w:bodyDiv w:val="1"/>
      <w:marLeft w:val="0"/>
      <w:marRight w:val="0"/>
      <w:marTop w:val="0"/>
      <w:marBottom w:val="0"/>
      <w:divBdr>
        <w:top w:val="none" w:sz="0" w:space="0" w:color="auto"/>
        <w:left w:val="none" w:sz="0" w:space="0" w:color="auto"/>
        <w:bottom w:val="none" w:sz="0" w:space="0" w:color="auto"/>
        <w:right w:val="none" w:sz="0" w:space="0" w:color="auto"/>
      </w:divBdr>
    </w:div>
    <w:div w:id="1547714016">
      <w:bodyDiv w:val="1"/>
      <w:marLeft w:val="0"/>
      <w:marRight w:val="0"/>
      <w:marTop w:val="0"/>
      <w:marBottom w:val="0"/>
      <w:divBdr>
        <w:top w:val="none" w:sz="0" w:space="0" w:color="auto"/>
        <w:left w:val="none" w:sz="0" w:space="0" w:color="auto"/>
        <w:bottom w:val="none" w:sz="0" w:space="0" w:color="auto"/>
        <w:right w:val="none" w:sz="0" w:space="0" w:color="auto"/>
      </w:divBdr>
    </w:div>
    <w:div w:id="1640956263">
      <w:bodyDiv w:val="1"/>
      <w:marLeft w:val="0"/>
      <w:marRight w:val="0"/>
      <w:marTop w:val="0"/>
      <w:marBottom w:val="0"/>
      <w:divBdr>
        <w:top w:val="none" w:sz="0" w:space="0" w:color="auto"/>
        <w:left w:val="none" w:sz="0" w:space="0" w:color="auto"/>
        <w:bottom w:val="none" w:sz="0" w:space="0" w:color="auto"/>
        <w:right w:val="none" w:sz="0" w:space="0" w:color="auto"/>
      </w:divBdr>
    </w:div>
    <w:div w:id="1670791940">
      <w:bodyDiv w:val="1"/>
      <w:marLeft w:val="0"/>
      <w:marRight w:val="0"/>
      <w:marTop w:val="0"/>
      <w:marBottom w:val="0"/>
      <w:divBdr>
        <w:top w:val="none" w:sz="0" w:space="0" w:color="auto"/>
        <w:left w:val="none" w:sz="0" w:space="0" w:color="auto"/>
        <w:bottom w:val="none" w:sz="0" w:space="0" w:color="auto"/>
        <w:right w:val="none" w:sz="0" w:space="0" w:color="auto"/>
      </w:divBdr>
    </w:div>
    <w:div w:id="1682005193">
      <w:bodyDiv w:val="1"/>
      <w:marLeft w:val="0"/>
      <w:marRight w:val="0"/>
      <w:marTop w:val="0"/>
      <w:marBottom w:val="0"/>
      <w:divBdr>
        <w:top w:val="none" w:sz="0" w:space="0" w:color="auto"/>
        <w:left w:val="none" w:sz="0" w:space="0" w:color="auto"/>
        <w:bottom w:val="none" w:sz="0" w:space="0" w:color="auto"/>
        <w:right w:val="none" w:sz="0" w:space="0" w:color="auto"/>
      </w:divBdr>
    </w:div>
    <w:div w:id="2056811838">
      <w:bodyDiv w:val="1"/>
      <w:marLeft w:val="0"/>
      <w:marRight w:val="0"/>
      <w:marTop w:val="0"/>
      <w:marBottom w:val="0"/>
      <w:divBdr>
        <w:top w:val="none" w:sz="0" w:space="0" w:color="auto"/>
        <w:left w:val="none" w:sz="0" w:space="0" w:color="auto"/>
        <w:bottom w:val="none" w:sz="0" w:space="0" w:color="auto"/>
        <w:right w:val="none" w:sz="0" w:space="0" w:color="auto"/>
      </w:divBdr>
    </w:div>
    <w:div w:id="2086874392">
      <w:bodyDiv w:val="1"/>
      <w:marLeft w:val="0"/>
      <w:marRight w:val="0"/>
      <w:marTop w:val="0"/>
      <w:marBottom w:val="0"/>
      <w:divBdr>
        <w:top w:val="none" w:sz="0" w:space="0" w:color="auto"/>
        <w:left w:val="none" w:sz="0" w:space="0" w:color="auto"/>
        <w:bottom w:val="none" w:sz="0" w:space="0" w:color="auto"/>
        <w:right w:val="none" w:sz="0" w:space="0" w:color="auto"/>
      </w:divBdr>
    </w:div>
    <w:div w:id="2110078833">
      <w:bodyDiv w:val="1"/>
      <w:marLeft w:val="0"/>
      <w:marRight w:val="0"/>
      <w:marTop w:val="0"/>
      <w:marBottom w:val="0"/>
      <w:divBdr>
        <w:top w:val="none" w:sz="0" w:space="0" w:color="auto"/>
        <w:left w:val="none" w:sz="0" w:space="0" w:color="auto"/>
        <w:bottom w:val="none" w:sz="0" w:space="0" w:color="auto"/>
        <w:right w:val="none" w:sz="0" w:space="0" w:color="auto"/>
      </w:divBdr>
    </w:div>
    <w:div w:id="2114587438">
      <w:bodyDiv w:val="1"/>
      <w:marLeft w:val="0"/>
      <w:marRight w:val="0"/>
      <w:marTop w:val="0"/>
      <w:marBottom w:val="0"/>
      <w:divBdr>
        <w:top w:val="none" w:sz="0" w:space="0" w:color="auto"/>
        <w:left w:val="none" w:sz="0" w:space="0" w:color="auto"/>
        <w:bottom w:val="none" w:sz="0" w:space="0" w:color="auto"/>
        <w:right w:val="none" w:sz="0" w:space="0" w:color="auto"/>
      </w:divBdr>
    </w:div>
    <w:div w:id="213817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 TargetMode="External"/><Relationship Id="rId13" Type="http://schemas.openxmlformats.org/officeDocument/2006/relationships/hyperlink" Target="https://www.planalto.gov.br/ccivil_03/decreto-lei/del5452.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gov.br/economia/pt-br/assuntos/drei/legislacao/arquivos/legislacoes-federais/indrei772020.pd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_ato2019-2022/2021/lei/l14133.ht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planalto.gov.br/ccivil_03/_ato2019-2022/2021/lei/l14133.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planalto.gov.br/ccivil_03/_ato2019-2022/2021/lei/l14133.ht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464</TotalTime>
  <Pages>15</Pages>
  <Words>6917</Words>
  <Characters>37355</Characters>
  <Application>Microsoft Office Word</Application>
  <DocSecurity>0</DocSecurity>
  <Lines>311</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Ainoa Gomes</dc:creator>
  <cp:keywords/>
  <dc:description/>
  <cp:lastModifiedBy>I</cp:lastModifiedBy>
  <cp:revision>59</cp:revision>
  <cp:lastPrinted>2025-10-09T13:49:00Z</cp:lastPrinted>
  <dcterms:created xsi:type="dcterms:W3CDTF">2025-02-05T13:36:00Z</dcterms:created>
  <dcterms:modified xsi:type="dcterms:W3CDTF">2026-01-22T13:59:00Z</dcterms:modified>
</cp:coreProperties>
</file>